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69" w:rsidRDefault="00127F99">
      <w:pPr>
        <w:spacing w:line="592"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2024</w:t>
      </w:r>
      <w:r>
        <w:rPr>
          <w:rFonts w:ascii="方正小标宋简体" w:eastAsia="方正小标宋简体" w:hint="eastAsia"/>
          <w:color w:val="000000" w:themeColor="text1"/>
          <w:sz w:val="44"/>
          <w:szCs w:val="44"/>
        </w:rPr>
        <w:t>年预算绩效管理工作情况报告</w:t>
      </w:r>
    </w:p>
    <w:p w:rsidR="00315D69" w:rsidRDefault="00315D69">
      <w:pPr>
        <w:spacing w:line="592" w:lineRule="exact"/>
        <w:rPr>
          <w:rFonts w:ascii="方正楷体简体" w:eastAsia="方正楷体简体"/>
          <w:color w:val="000000" w:themeColor="text1"/>
          <w:szCs w:val="32"/>
        </w:rPr>
      </w:pPr>
    </w:p>
    <w:p w:rsidR="00315D69" w:rsidRDefault="00127F99">
      <w:pPr>
        <w:spacing w:line="592" w:lineRule="exact"/>
        <w:ind w:firstLine="630"/>
        <w:rPr>
          <w:szCs w:val="32"/>
        </w:rPr>
      </w:pPr>
      <w:r>
        <w:rPr>
          <w:rFonts w:hint="eastAsia"/>
          <w:color w:val="000000" w:themeColor="text1"/>
          <w:szCs w:val="32"/>
        </w:rPr>
        <w:t>近年来，在市委市政府的正确领导下，在财政厅的</w:t>
      </w:r>
      <w:r>
        <w:rPr>
          <w:rFonts w:hint="eastAsia"/>
          <w:color w:val="000000" w:themeColor="text1"/>
          <w:szCs w:val="32"/>
        </w:rPr>
        <w:t>大力指导下</w:t>
      </w:r>
      <w:r>
        <w:rPr>
          <w:rFonts w:hint="eastAsia"/>
          <w:color w:val="000000" w:themeColor="text1"/>
          <w:szCs w:val="32"/>
        </w:rPr>
        <w:t>，市财政局充分发挥绩效考评的“指挥棒、风向标、助推器”作用，通过科学设置指标体系、规范开展考评赋分、强化考核结果运用、全力保障各项改革任务和重点工作贯彻落实，以科学精准的绩效考核推动我市经济高质量发展，</w:t>
      </w:r>
      <w:r>
        <w:rPr>
          <w:rFonts w:hint="eastAsia"/>
          <w:szCs w:val="32"/>
        </w:rPr>
        <w:t>在</w:t>
      </w:r>
      <w:r>
        <w:rPr>
          <w:szCs w:val="32"/>
        </w:rPr>
        <w:t>2022</w:t>
      </w:r>
      <w:r>
        <w:rPr>
          <w:rFonts w:hint="eastAsia"/>
          <w:szCs w:val="32"/>
        </w:rPr>
        <w:t>年、</w:t>
      </w:r>
      <w:r>
        <w:rPr>
          <w:szCs w:val="32"/>
        </w:rPr>
        <w:t>2023</w:t>
      </w:r>
      <w:r>
        <w:rPr>
          <w:rFonts w:hint="eastAsia"/>
          <w:szCs w:val="32"/>
        </w:rPr>
        <w:t>年自治区对下财政管理考核中，我市连续</w:t>
      </w:r>
      <w:r>
        <w:rPr>
          <w:szCs w:val="32"/>
        </w:rPr>
        <w:t>2</w:t>
      </w:r>
      <w:r>
        <w:rPr>
          <w:rFonts w:hint="eastAsia"/>
          <w:szCs w:val="32"/>
        </w:rPr>
        <w:t>年荣获“优秀”等次。</w:t>
      </w:r>
    </w:p>
    <w:p w:rsidR="00315D69" w:rsidRDefault="00127F99">
      <w:pPr>
        <w:spacing w:line="592" w:lineRule="exact"/>
        <w:ind w:firstLine="630"/>
        <w:rPr>
          <w:rFonts w:ascii="方正黑体简体" w:eastAsia="方正黑体简体" w:hAnsi="仿宋" w:cstheme="majorBidi"/>
          <w:bCs/>
          <w:color w:val="000000" w:themeColor="text1"/>
          <w:spacing w:val="0"/>
          <w:kern w:val="2"/>
          <w:position w:val="0"/>
          <w:szCs w:val="32"/>
        </w:rPr>
      </w:pPr>
      <w:r>
        <w:rPr>
          <w:rFonts w:ascii="方正黑体简体" w:eastAsia="方正黑体简体" w:hAnsi="仿宋" w:cstheme="majorBidi" w:hint="eastAsia"/>
          <w:bCs/>
          <w:color w:val="000000" w:themeColor="text1"/>
          <w:spacing w:val="0"/>
          <w:kern w:val="2"/>
          <w:position w:val="0"/>
          <w:szCs w:val="32"/>
        </w:rPr>
        <w:t>一、找差距、明方向，着力健全财政体制</w:t>
      </w:r>
    </w:p>
    <w:p w:rsidR="00315D69" w:rsidRDefault="00127F99">
      <w:pPr>
        <w:spacing w:line="592" w:lineRule="exact"/>
        <w:ind w:firstLine="630"/>
        <w:rPr>
          <w:rFonts w:ascii="方正仿宋简体" w:hAnsi="仿宋" w:cstheme="majorBidi"/>
          <w:bCs/>
          <w:color w:val="000000" w:themeColor="text1"/>
          <w:spacing w:val="0"/>
          <w:kern w:val="2"/>
          <w:position w:val="0"/>
          <w:szCs w:val="32"/>
        </w:rPr>
      </w:pPr>
      <w:r>
        <w:rPr>
          <w:rFonts w:ascii="方正仿宋简体" w:hAnsi="仿宋" w:cstheme="majorBidi" w:hint="eastAsia"/>
          <w:b/>
          <w:bCs/>
          <w:color w:val="000000" w:themeColor="text1"/>
          <w:spacing w:val="0"/>
          <w:kern w:val="2"/>
          <w:position w:val="0"/>
          <w:szCs w:val="32"/>
        </w:rPr>
        <w:t>规范事前绩效管理。</w:t>
      </w:r>
      <w:r>
        <w:rPr>
          <w:rFonts w:ascii="方正仿宋简体" w:hAnsi="仿宋" w:cstheme="majorBidi" w:hint="eastAsia"/>
          <w:bCs/>
          <w:color w:val="000000" w:themeColor="text1"/>
          <w:spacing w:val="0"/>
          <w:kern w:val="2"/>
          <w:position w:val="0"/>
          <w:szCs w:val="32"/>
        </w:rPr>
        <w:t>制定印发《那曲市本级财政支出事前绩效评估管理办法》，对纳入预算的项目，从项目必要性、可行性、经济性、效率性、效益性等方面开展事前绩效评估，凡未进行事前绩效评估的新增项目，一律不予纳入项目库，一律不予安排预算，确保财政资金投向精准。进一步规范财政项目库管理，提高财政资金使用效益，严把绩效目标审核关，将绩效目标管理关口前移，切实解决事后评价滞后性的问题。对市委办等</w:t>
      </w:r>
      <w:r>
        <w:rPr>
          <w:bCs/>
          <w:color w:val="000000" w:themeColor="text1"/>
          <w:spacing w:val="0"/>
          <w:kern w:val="2"/>
          <w:position w:val="0"/>
          <w:szCs w:val="32"/>
        </w:rPr>
        <w:t>41</w:t>
      </w:r>
      <w:r>
        <w:rPr>
          <w:bCs/>
          <w:color w:val="000000" w:themeColor="text1"/>
          <w:spacing w:val="0"/>
          <w:kern w:val="2"/>
          <w:position w:val="0"/>
          <w:szCs w:val="32"/>
        </w:rPr>
        <w:t>家单位</w:t>
      </w:r>
      <w:r>
        <w:rPr>
          <w:bCs/>
          <w:color w:val="000000" w:themeColor="text1"/>
          <w:spacing w:val="0"/>
          <w:kern w:val="2"/>
          <w:position w:val="0"/>
          <w:szCs w:val="32"/>
        </w:rPr>
        <w:t>2025</w:t>
      </w:r>
      <w:r>
        <w:rPr>
          <w:bCs/>
          <w:color w:val="000000" w:themeColor="text1"/>
          <w:spacing w:val="0"/>
          <w:kern w:val="2"/>
          <w:position w:val="0"/>
          <w:szCs w:val="32"/>
        </w:rPr>
        <w:t>年</w:t>
      </w:r>
      <w:r>
        <w:rPr>
          <w:bCs/>
          <w:color w:val="000000" w:themeColor="text1"/>
          <w:spacing w:val="0"/>
          <w:kern w:val="2"/>
          <w:position w:val="0"/>
          <w:szCs w:val="32"/>
        </w:rPr>
        <w:t>99</w:t>
      </w:r>
      <w:r>
        <w:rPr>
          <w:bCs/>
          <w:color w:val="000000" w:themeColor="text1"/>
          <w:spacing w:val="0"/>
          <w:kern w:val="2"/>
          <w:position w:val="0"/>
          <w:szCs w:val="32"/>
        </w:rPr>
        <w:t>个新增部门预算项目涉及资金</w:t>
      </w:r>
      <w:r>
        <w:rPr>
          <w:bCs/>
          <w:color w:val="000000" w:themeColor="text1"/>
          <w:spacing w:val="0"/>
          <w:kern w:val="2"/>
          <w:position w:val="0"/>
          <w:szCs w:val="32"/>
        </w:rPr>
        <w:t>41887.02</w:t>
      </w:r>
      <w:r>
        <w:rPr>
          <w:bCs/>
          <w:color w:val="000000" w:themeColor="text1"/>
          <w:spacing w:val="0"/>
          <w:kern w:val="2"/>
          <w:position w:val="0"/>
          <w:szCs w:val="32"/>
        </w:rPr>
        <w:t>万元进行事前绩效评估，将评估结果作为预算安排的重要依据</w:t>
      </w:r>
      <w:r>
        <w:rPr>
          <w:rFonts w:hint="eastAsia"/>
          <w:bCs/>
          <w:color w:val="000000" w:themeColor="text1"/>
          <w:spacing w:val="0"/>
          <w:kern w:val="2"/>
          <w:position w:val="0"/>
          <w:szCs w:val="32"/>
        </w:rPr>
        <w:t>。</w:t>
      </w:r>
      <w:r>
        <w:rPr>
          <w:rFonts w:ascii="方正仿宋简体" w:hAnsi="仿宋" w:cstheme="majorBidi" w:hint="eastAsia"/>
          <w:b/>
          <w:bCs/>
          <w:color w:val="000000" w:themeColor="text1"/>
          <w:spacing w:val="0"/>
          <w:kern w:val="2"/>
          <w:position w:val="0"/>
          <w:szCs w:val="32"/>
        </w:rPr>
        <w:t>规范资金审批管理。</w:t>
      </w:r>
      <w:r>
        <w:rPr>
          <w:rFonts w:ascii="方正仿宋简体" w:hAnsi="仿宋" w:cstheme="majorBidi" w:hint="eastAsia"/>
          <w:bCs/>
          <w:color w:val="000000" w:themeColor="text1"/>
          <w:spacing w:val="0"/>
          <w:kern w:val="2"/>
          <w:position w:val="0"/>
          <w:szCs w:val="32"/>
        </w:rPr>
        <w:t>制定印发《</w:t>
      </w:r>
      <w:r>
        <w:rPr>
          <w:rFonts w:ascii="方正仿宋简体" w:hAnsi="仿宋" w:cstheme="majorBidi" w:hint="eastAsia"/>
          <w:bCs/>
          <w:color w:val="000000" w:themeColor="text1"/>
          <w:spacing w:val="0"/>
          <w:kern w:val="2"/>
          <w:position w:val="0"/>
          <w:szCs w:val="32"/>
        </w:rPr>
        <w:t>那曲市人民政府办公室关于进一步规范市本级财政资金审批权限的通知》，明确资金审批权责，提高资金审批效率，推进财政资金审批规范化、制度化，确保财政资金安全、高效、规范使用。</w:t>
      </w:r>
      <w:r>
        <w:rPr>
          <w:rFonts w:ascii="方正仿宋简体" w:hAnsi="仿宋" w:cstheme="majorBidi" w:hint="eastAsia"/>
          <w:b/>
          <w:bCs/>
          <w:color w:val="000000" w:themeColor="text1"/>
          <w:spacing w:val="0"/>
          <w:kern w:val="2"/>
          <w:position w:val="0"/>
          <w:szCs w:val="32"/>
        </w:rPr>
        <w:t>规范存量资金管理。</w:t>
      </w:r>
      <w:r>
        <w:rPr>
          <w:rFonts w:ascii="方正仿宋简体" w:hAnsi="仿宋" w:cstheme="majorBidi" w:hint="eastAsia"/>
          <w:bCs/>
          <w:color w:val="000000" w:themeColor="text1"/>
          <w:spacing w:val="0"/>
          <w:kern w:val="2"/>
          <w:position w:val="0"/>
          <w:szCs w:val="32"/>
        </w:rPr>
        <w:t>建立财政资金动态收回调</w:t>
      </w:r>
      <w:r>
        <w:rPr>
          <w:rFonts w:ascii="方正仿宋简体" w:hAnsi="仿宋" w:cstheme="majorBidi" w:hint="eastAsia"/>
          <w:bCs/>
          <w:color w:val="000000" w:themeColor="text1"/>
          <w:spacing w:val="0"/>
          <w:kern w:val="2"/>
          <w:position w:val="0"/>
          <w:szCs w:val="32"/>
        </w:rPr>
        <w:lastRenderedPageBreak/>
        <w:t>整机制，根据部门预算执行和绩效监控情况，对执行进度差、低效无效资金，特别是对结余资金和连续两年未使用完的结转资金按规定收回统筹使用，对不足两年的结余资金，根据市域经济发展需要，重点投入民生领域和补短板项目。</w:t>
      </w:r>
      <w:r>
        <w:rPr>
          <w:rFonts w:ascii="方正仿宋简体" w:hAnsi="仿宋" w:cstheme="majorBidi" w:hint="eastAsia"/>
          <w:b/>
          <w:bCs/>
          <w:color w:val="000000" w:themeColor="text1"/>
          <w:spacing w:val="0"/>
          <w:kern w:val="2"/>
          <w:position w:val="0"/>
          <w:szCs w:val="32"/>
        </w:rPr>
        <w:t>规范结果应用管理。</w:t>
      </w:r>
      <w:r>
        <w:rPr>
          <w:rFonts w:ascii="方正仿宋简体" w:hAnsi="仿宋" w:cstheme="majorBidi" w:hint="eastAsia"/>
          <w:bCs/>
          <w:color w:val="000000" w:themeColor="text1"/>
          <w:spacing w:val="0"/>
          <w:kern w:val="2"/>
          <w:position w:val="0"/>
          <w:szCs w:val="32"/>
        </w:rPr>
        <w:t>制定印发《那曲市人民政府办公室关于印发</w:t>
      </w:r>
      <w:r>
        <w:rPr>
          <w:rFonts w:ascii="方正仿宋简体" w:hAnsi="仿宋" w:cstheme="majorBidi" w:hint="eastAsia"/>
          <w:bCs/>
          <w:color w:val="000000" w:themeColor="text1"/>
          <w:spacing w:val="0"/>
          <w:kern w:val="2"/>
          <w:position w:val="0"/>
          <w:szCs w:val="32"/>
        </w:rPr>
        <w:t>&lt;</w:t>
      </w:r>
      <w:r>
        <w:rPr>
          <w:rFonts w:ascii="方正仿宋简体" w:hAnsi="仿宋" w:cstheme="majorBidi" w:hint="eastAsia"/>
          <w:bCs/>
          <w:color w:val="000000" w:themeColor="text1"/>
          <w:spacing w:val="0"/>
          <w:kern w:val="2"/>
          <w:position w:val="0"/>
          <w:szCs w:val="32"/>
        </w:rPr>
        <w:t>那曲市财政预算绩效管理结果应用及考核实施</w:t>
      </w:r>
      <w:r>
        <w:rPr>
          <w:rFonts w:ascii="方正仿宋简体" w:hAnsi="仿宋" w:cstheme="majorBidi" w:hint="eastAsia"/>
          <w:bCs/>
          <w:color w:val="000000" w:themeColor="text1"/>
          <w:spacing w:val="0"/>
          <w:kern w:val="2"/>
          <w:position w:val="0"/>
          <w:szCs w:val="32"/>
        </w:rPr>
        <w:t>细则（暂行）</w:t>
      </w:r>
      <w:r>
        <w:rPr>
          <w:rFonts w:ascii="方正仿宋简体" w:hAnsi="仿宋" w:cstheme="majorBidi" w:hint="eastAsia"/>
          <w:bCs/>
          <w:color w:val="000000" w:themeColor="text1"/>
          <w:spacing w:val="0"/>
          <w:kern w:val="2"/>
          <w:position w:val="0"/>
          <w:szCs w:val="32"/>
        </w:rPr>
        <w:t>&gt;</w:t>
      </w:r>
      <w:r>
        <w:rPr>
          <w:rFonts w:ascii="方正仿宋简体" w:hAnsi="仿宋" w:cstheme="majorBidi" w:hint="eastAsia"/>
          <w:bCs/>
          <w:color w:val="000000" w:themeColor="text1"/>
          <w:spacing w:val="0"/>
          <w:kern w:val="2"/>
          <w:position w:val="0"/>
          <w:szCs w:val="32"/>
        </w:rPr>
        <w:t>的通知》，构建“六项挂钩、一项问责”的绩效结果应用体系，加快推进全面实施预算绩效管理。</w:t>
      </w:r>
    </w:p>
    <w:p w:rsidR="00315D69" w:rsidRDefault="00127F99">
      <w:pPr>
        <w:spacing w:line="592" w:lineRule="exact"/>
        <w:ind w:firstLine="630"/>
        <w:rPr>
          <w:rFonts w:ascii="方正黑体简体" w:eastAsia="方正黑体简体" w:hAnsi="仿宋" w:cstheme="majorBidi"/>
          <w:bCs/>
          <w:color w:val="000000" w:themeColor="text1"/>
          <w:spacing w:val="0"/>
          <w:kern w:val="2"/>
          <w:position w:val="0"/>
          <w:szCs w:val="32"/>
        </w:rPr>
      </w:pPr>
      <w:r>
        <w:rPr>
          <w:rFonts w:ascii="方正黑体简体" w:eastAsia="方正黑体简体" w:hAnsi="仿宋" w:cstheme="majorBidi" w:hint="eastAsia"/>
          <w:bCs/>
          <w:color w:val="000000" w:themeColor="text1"/>
          <w:spacing w:val="0"/>
          <w:kern w:val="2"/>
          <w:position w:val="0"/>
          <w:szCs w:val="32"/>
        </w:rPr>
        <w:t>二、抓重点、建机制，着力提升资金效益</w:t>
      </w:r>
    </w:p>
    <w:p w:rsidR="00315D69" w:rsidRDefault="00127F99">
      <w:pPr>
        <w:spacing w:line="592" w:lineRule="exact"/>
        <w:ind w:firstLine="630"/>
        <w:rPr>
          <w:rFonts w:ascii="方正仿宋简体" w:hAnsi="仿宋" w:cstheme="majorBidi"/>
          <w:bCs/>
          <w:color w:val="000000" w:themeColor="text1"/>
          <w:spacing w:val="0"/>
          <w:kern w:val="2"/>
          <w:position w:val="0"/>
          <w:szCs w:val="32"/>
        </w:rPr>
      </w:pPr>
      <w:r>
        <w:rPr>
          <w:rFonts w:ascii="方正仿宋简体" w:hAnsi="仿宋" w:cstheme="majorBidi" w:hint="eastAsia"/>
          <w:b/>
          <w:bCs/>
          <w:color w:val="000000" w:themeColor="text1"/>
          <w:spacing w:val="0"/>
          <w:kern w:val="2"/>
          <w:position w:val="0"/>
          <w:szCs w:val="32"/>
        </w:rPr>
        <w:t>建立“双监控”机制。</w:t>
      </w:r>
      <w:r>
        <w:rPr>
          <w:rFonts w:ascii="方正仿宋简体" w:hAnsi="仿宋" w:cstheme="majorBidi" w:hint="eastAsia"/>
          <w:bCs/>
          <w:color w:val="000000" w:themeColor="text1"/>
          <w:spacing w:val="0"/>
          <w:kern w:val="2"/>
          <w:position w:val="0"/>
          <w:szCs w:val="32"/>
        </w:rPr>
        <w:t>采取部门自行监控和财政部门重点监控相结合的方式，对当年预算安排项目进行常规监控，重点</w:t>
      </w:r>
      <w:proofErr w:type="gramStart"/>
      <w:r>
        <w:rPr>
          <w:rFonts w:ascii="方正仿宋简体" w:hAnsi="仿宋" w:cstheme="majorBidi" w:hint="eastAsia"/>
          <w:bCs/>
          <w:color w:val="000000" w:themeColor="text1"/>
          <w:spacing w:val="0"/>
          <w:kern w:val="2"/>
          <w:position w:val="0"/>
          <w:szCs w:val="32"/>
        </w:rPr>
        <w:t>对上年</w:t>
      </w:r>
      <w:proofErr w:type="gramEnd"/>
      <w:r>
        <w:rPr>
          <w:rFonts w:ascii="方正仿宋简体" w:hAnsi="仿宋" w:cstheme="majorBidi" w:hint="eastAsia"/>
          <w:bCs/>
          <w:color w:val="000000" w:themeColor="text1"/>
          <w:spacing w:val="0"/>
          <w:kern w:val="2"/>
          <w:position w:val="0"/>
          <w:szCs w:val="32"/>
        </w:rPr>
        <w:t>结转项目、本年追加资金等进行“加强版”监控，通过绩效跟踪监控信息的反馈，针对发现的问题，督促主管部门及时采取有针对性的措施予以纠正，优化绩效目标实现路径。</w:t>
      </w:r>
      <w:r>
        <w:rPr>
          <w:rFonts w:ascii="方正仿宋简体" w:hAnsi="仿宋" w:cstheme="majorBidi" w:hint="eastAsia"/>
          <w:b/>
          <w:bCs/>
          <w:color w:val="000000" w:themeColor="text1"/>
          <w:spacing w:val="0"/>
          <w:kern w:val="2"/>
          <w:position w:val="0"/>
          <w:szCs w:val="32"/>
        </w:rPr>
        <w:t>建立“月通报”机制。</w:t>
      </w:r>
      <w:r>
        <w:rPr>
          <w:rFonts w:ascii="方正仿宋简体" w:hAnsi="仿宋" w:cstheme="majorBidi" w:hint="eastAsia"/>
          <w:bCs/>
          <w:color w:val="000000" w:themeColor="text1"/>
          <w:spacing w:val="0"/>
          <w:kern w:val="2"/>
          <w:position w:val="0"/>
          <w:szCs w:val="32"/>
        </w:rPr>
        <w:t>依托预算管理一体化系统“预算执行”模块，将政府预算收支、直达资金、乡村振兴衔接资金、政府债券资金、基建项目资金、民生实事资金等市委市政府关注的“六大类支出”事项，作为日常监控的重点，对执行进度缓慢的重点提醒，推动解决资金闲置、绩效低下等问题。</w:t>
      </w:r>
      <w:r>
        <w:rPr>
          <w:rFonts w:ascii="方正仿宋简体" w:hAnsi="仿宋" w:cstheme="majorBidi" w:hint="eastAsia"/>
          <w:b/>
          <w:bCs/>
          <w:color w:val="000000" w:themeColor="text1"/>
          <w:spacing w:val="0"/>
          <w:kern w:val="2"/>
          <w:position w:val="0"/>
          <w:szCs w:val="32"/>
        </w:rPr>
        <w:t>建立“项目包保”机制。</w:t>
      </w:r>
      <w:r>
        <w:rPr>
          <w:rFonts w:ascii="方正仿宋简体" w:hAnsi="仿宋" w:cstheme="majorBidi" w:hint="eastAsia"/>
          <w:bCs/>
          <w:color w:val="000000" w:themeColor="text1"/>
          <w:spacing w:val="0"/>
          <w:kern w:val="2"/>
          <w:position w:val="0"/>
          <w:szCs w:val="32"/>
        </w:rPr>
        <w:t>制定印发《那曲市人民政府关于建立市政府领导包保机制推进债券项目的通知》，采取重点督办、定期督办和不定期抽查等方式严督实查、跟踪问效，对资金支出进度较慢的县（区）和部门予以</w:t>
      </w:r>
      <w:proofErr w:type="gramStart"/>
      <w:r>
        <w:rPr>
          <w:rFonts w:ascii="方正仿宋简体" w:hAnsi="仿宋" w:cstheme="majorBidi" w:hint="eastAsia"/>
          <w:bCs/>
          <w:color w:val="000000" w:themeColor="text1"/>
          <w:spacing w:val="0"/>
          <w:kern w:val="2"/>
          <w:position w:val="0"/>
          <w:szCs w:val="32"/>
        </w:rPr>
        <w:t>约谈问</w:t>
      </w:r>
      <w:proofErr w:type="gramEnd"/>
      <w:r>
        <w:rPr>
          <w:rFonts w:ascii="方正仿宋简体" w:hAnsi="仿宋" w:cstheme="majorBidi" w:hint="eastAsia"/>
          <w:bCs/>
          <w:color w:val="000000" w:themeColor="text1"/>
          <w:spacing w:val="0"/>
          <w:kern w:val="2"/>
          <w:position w:val="0"/>
          <w:szCs w:val="32"/>
        </w:rPr>
        <w:t>责，</w:t>
      </w:r>
      <w:r>
        <w:rPr>
          <w:rFonts w:ascii="方正仿宋简体" w:hAnsi="仿宋" w:cstheme="majorBidi" w:hint="eastAsia"/>
          <w:bCs/>
          <w:color w:val="000000" w:themeColor="text1"/>
          <w:spacing w:val="0"/>
          <w:kern w:val="2"/>
          <w:position w:val="0"/>
          <w:szCs w:val="32"/>
        </w:rPr>
        <w:lastRenderedPageBreak/>
        <w:t>加快推进债券项目实施。</w:t>
      </w:r>
      <w:r>
        <w:rPr>
          <w:rFonts w:ascii="方正仿宋简体" w:hAnsi="仿宋" w:cstheme="majorBidi" w:hint="eastAsia"/>
          <w:b/>
          <w:bCs/>
          <w:color w:val="000000" w:themeColor="text1"/>
          <w:spacing w:val="0"/>
          <w:kern w:val="2"/>
          <w:position w:val="0"/>
          <w:szCs w:val="32"/>
        </w:rPr>
        <w:t>建立“两函告知”机制。</w:t>
      </w:r>
      <w:r>
        <w:rPr>
          <w:rFonts w:ascii="方正仿宋简体" w:hAnsi="仿宋" w:cstheme="majorBidi" w:hint="eastAsia"/>
          <w:bCs/>
          <w:color w:val="000000" w:themeColor="text1"/>
          <w:spacing w:val="0"/>
          <w:kern w:val="2"/>
          <w:position w:val="0"/>
          <w:szCs w:val="32"/>
        </w:rPr>
        <w:t>通过印发提醒函，针对各县</w:t>
      </w:r>
      <w:r>
        <w:rPr>
          <w:rFonts w:ascii="方正仿宋简体" w:hAnsi="仿宋" w:cstheme="majorBidi" w:hint="eastAsia"/>
          <w:bCs/>
          <w:color w:val="000000" w:themeColor="text1"/>
          <w:spacing w:val="0"/>
          <w:kern w:val="2"/>
          <w:position w:val="0"/>
          <w:szCs w:val="32"/>
        </w:rPr>
        <w:t>区工作推进过程中存在偏差的情况和问题，提出具体改进建议，压实县区工作责任；通过印发关注函，对个别县区预算绩效管理工作重视不够、部署不实和未适时开展阶段性工作等个性问题，提出特别关注，抄送该县区党政督查部门，有效推进工作落实。</w:t>
      </w:r>
    </w:p>
    <w:p w:rsidR="00315D69" w:rsidRDefault="00127F99">
      <w:pPr>
        <w:spacing w:line="592" w:lineRule="exact"/>
        <w:ind w:firstLine="630"/>
        <w:rPr>
          <w:rFonts w:ascii="方正黑体简体" w:eastAsia="方正黑体简体" w:hAnsi="仿宋" w:cstheme="majorBidi"/>
          <w:bCs/>
          <w:color w:val="000000" w:themeColor="text1"/>
          <w:spacing w:val="0"/>
          <w:kern w:val="2"/>
          <w:position w:val="0"/>
          <w:szCs w:val="32"/>
        </w:rPr>
      </w:pPr>
      <w:r>
        <w:rPr>
          <w:rFonts w:ascii="方正黑体简体" w:eastAsia="方正黑体简体" w:hAnsi="仿宋" w:cstheme="majorBidi" w:hint="eastAsia"/>
          <w:bCs/>
          <w:color w:val="000000" w:themeColor="text1"/>
          <w:spacing w:val="0"/>
          <w:kern w:val="2"/>
          <w:position w:val="0"/>
          <w:szCs w:val="32"/>
        </w:rPr>
        <w:t>三、补短板、强弱项，着力完善管理基础</w:t>
      </w:r>
    </w:p>
    <w:p w:rsidR="00315D69" w:rsidRDefault="00127F99">
      <w:pPr>
        <w:spacing w:line="592" w:lineRule="exact"/>
        <w:ind w:firstLine="630"/>
        <w:rPr>
          <w:rFonts w:ascii="方正仿宋简体" w:hAnsi="仿宋" w:cstheme="majorBidi"/>
          <w:bCs/>
          <w:color w:val="000000" w:themeColor="text1"/>
          <w:spacing w:val="0"/>
          <w:kern w:val="2"/>
          <w:position w:val="0"/>
          <w:szCs w:val="32"/>
        </w:rPr>
      </w:pPr>
      <w:r>
        <w:rPr>
          <w:rFonts w:ascii="方正仿宋简体" w:hAnsi="仿宋" w:cstheme="majorBidi" w:hint="eastAsia"/>
          <w:b/>
          <w:bCs/>
          <w:color w:val="000000" w:themeColor="text1"/>
          <w:spacing w:val="0"/>
          <w:kern w:val="2"/>
          <w:position w:val="0"/>
          <w:szCs w:val="32"/>
        </w:rPr>
        <w:t>完善审查监管体系。</w:t>
      </w:r>
      <w:r>
        <w:rPr>
          <w:rFonts w:ascii="方正仿宋简体" w:hAnsi="仿宋" w:cstheme="majorBidi" w:hint="eastAsia"/>
          <w:bCs/>
          <w:color w:val="000000" w:themeColor="text1"/>
          <w:spacing w:val="0"/>
          <w:kern w:val="2"/>
          <w:position w:val="0"/>
          <w:szCs w:val="32"/>
        </w:rPr>
        <w:t>严格落实县（区）“三保”预算编制事前审查机制，督促打足“三保”预算，全面落实按照国家保障范围和标准确定的“三保”责任。对照财经</w:t>
      </w:r>
      <w:r>
        <w:rPr>
          <w:rFonts w:ascii="方正仿宋简体" w:hAnsi="仿宋" w:cstheme="majorBidi"/>
          <w:bCs/>
          <w:color w:val="000000" w:themeColor="text1"/>
          <w:spacing w:val="0"/>
          <w:kern w:val="2"/>
          <w:position w:val="0"/>
          <w:szCs w:val="32"/>
        </w:rPr>
        <w:t>秩序专项整治</w:t>
      </w:r>
      <w:r>
        <w:rPr>
          <w:rFonts w:cstheme="majorBidi" w:hint="eastAsia"/>
          <w:bCs/>
          <w:color w:val="000000" w:themeColor="text1"/>
          <w:spacing w:val="0"/>
          <w:kern w:val="2"/>
          <w:position w:val="0"/>
          <w:szCs w:val="32"/>
        </w:rPr>
        <w:t>9</w:t>
      </w:r>
      <w:r>
        <w:rPr>
          <w:rFonts w:ascii="方正仿宋简体" w:hAnsi="仿宋" w:cstheme="majorBidi" w:hint="eastAsia"/>
          <w:bCs/>
          <w:color w:val="000000" w:themeColor="text1"/>
          <w:spacing w:val="0"/>
          <w:kern w:val="2"/>
          <w:position w:val="0"/>
          <w:szCs w:val="32"/>
        </w:rPr>
        <w:t>方面</w:t>
      </w:r>
      <w:r>
        <w:rPr>
          <w:rFonts w:cstheme="majorBidi" w:hint="eastAsia"/>
          <w:bCs/>
          <w:color w:val="000000" w:themeColor="text1"/>
          <w:spacing w:val="0"/>
          <w:kern w:val="2"/>
          <w:position w:val="0"/>
          <w:szCs w:val="32"/>
        </w:rPr>
        <w:t>29</w:t>
      </w:r>
      <w:r>
        <w:rPr>
          <w:rFonts w:ascii="方正仿宋简体" w:hAnsi="仿宋" w:cstheme="majorBidi" w:hint="eastAsia"/>
          <w:bCs/>
          <w:color w:val="000000" w:themeColor="text1"/>
          <w:spacing w:val="0"/>
          <w:kern w:val="2"/>
          <w:position w:val="0"/>
          <w:szCs w:val="32"/>
        </w:rPr>
        <w:t>项重点任务，周密部署、专班负责、迅速行动，采取自查与抽查相结合的方式，认真组织开展财经秩序专项整治行动，确保县（区）财政平稳运行。</w:t>
      </w:r>
      <w:r>
        <w:rPr>
          <w:rFonts w:ascii="方正仿宋简体" w:hAnsi="仿宋" w:cstheme="majorBidi" w:hint="eastAsia"/>
          <w:b/>
          <w:bCs/>
          <w:color w:val="000000" w:themeColor="text1"/>
          <w:spacing w:val="0"/>
          <w:kern w:val="2"/>
          <w:position w:val="0"/>
          <w:szCs w:val="32"/>
        </w:rPr>
        <w:t>完善绩效指标体系。</w:t>
      </w:r>
      <w:r>
        <w:rPr>
          <w:rFonts w:ascii="方正仿宋简体" w:hAnsi="仿宋" w:cstheme="majorBidi" w:hint="eastAsia"/>
          <w:bCs/>
          <w:color w:val="000000" w:themeColor="text1"/>
          <w:spacing w:val="0"/>
          <w:kern w:val="2"/>
          <w:position w:val="0"/>
          <w:szCs w:val="32"/>
        </w:rPr>
        <w:t>建立完善共性项目重点绩效指标框架</w:t>
      </w:r>
      <w:r>
        <w:rPr>
          <w:rFonts w:cstheme="majorBidi" w:hint="eastAsia"/>
          <w:bCs/>
          <w:color w:val="000000" w:themeColor="text1"/>
          <w:spacing w:val="0"/>
          <w:kern w:val="2"/>
          <w:position w:val="0"/>
          <w:szCs w:val="32"/>
        </w:rPr>
        <w:t>10</w:t>
      </w:r>
      <w:r>
        <w:rPr>
          <w:rFonts w:ascii="方正仿宋简体" w:hAnsi="仿宋" w:cstheme="majorBidi" w:hint="eastAsia"/>
          <w:bCs/>
          <w:color w:val="000000" w:themeColor="text1"/>
          <w:spacing w:val="0"/>
          <w:kern w:val="2"/>
          <w:position w:val="0"/>
          <w:szCs w:val="32"/>
        </w:rPr>
        <w:t>类，设置市直</w:t>
      </w:r>
      <w:r>
        <w:rPr>
          <w:rFonts w:ascii="方正仿宋简体" w:hAnsi="仿宋" w:cstheme="majorBidi"/>
          <w:bCs/>
          <w:color w:val="000000" w:themeColor="text1"/>
          <w:spacing w:val="0"/>
          <w:kern w:val="2"/>
          <w:position w:val="0"/>
          <w:szCs w:val="32"/>
        </w:rPr>
        <w:t>部门</w:t>
      </w:r>
      <w:r>
        <w:rPr>
          <w:rFonts w:ascii="方正仿宋简体" w:hAnsi="仿宋" w:cstheme="majorBidi" w:hint="eastAsia"/>
          <w:bCs/>
          <w:color w:val="000000" w:themeColor="text1"/>
          <w:spacing w:val="0"/>
          <w:kern w:val="2"/>
          <w:position w:val="0"/>
          <w:szCs w:val="32"/>
        </w:rPr>
        <w:t>个性项目重点绩效指标框架</w:t>
      </w:r>
      <w:r>
        <w:rPr>
          <w:rFonts w:cstheme="majorBidi" w:hint="eastAsia"/>
          <w:bCs/>
          <w:color w:val="000000" w:themeColor="text1"/>
          <w:spacing w:val="0"/>
          <w:kern w:val="2"/>
          <w:position w:val="0"/>
          <w:szCs w:val="32"/>
        </w:rPr>
        <w:t>248</w:t>
      </w:r>
      <w:r>
        <w:rPr>
          <w:rFonts w:ascii="方正仿宋简体" w:hAnsi="仿宋" w:cstheme="majorBidi" w:hint="eastAsia"/>
          <w:bCs/>
          <w:color w:val="000000" w:themeColor="text1"/>
          <w:spacing w:val="0"/>
          <w:kern w:val="2"/>
          <w:position w:val="0"/>
          <w:szCs w:val="32"/>
        </w:rPr>
        <w:t>类，制定印发《那曲市预算绩效管理工作指南》，梳理全面实施预算绩效管理工作要求，逐一列出工作事项，指导县区提升工作针对性和有效性。</w:t>
      </w:r>
      <w:r>
        <w:rPr>
          <w:rFonts w:ascii="方正仿宋简体" w:hAnsi="仿宋" w:cstheme="majorBidi" w:hint="eastAsia"/>
          <w:b/>
          <w:bCs/>
          <w:color w:val="000000" w:themeColor="text1"/>
          <w:spacing w:val="0"/>
          <w:kern w:val="2"/>
          <w:position w:val="0"/>
          <w:szCs w:val="32"/>
        </w:rPr>
        <w:t>完善指导培训体系。</w:t>
      </w:r>
      <w:r>
        <w:rPr>
          <w:rFonts w:ascii="方正仿宋简体" w:hAnsi="仿宋" w:cstheme="majorBidi" w:hint="eastAsia"/>
          <w:bCs/>
          <w:color w:val="000000" w:themeColor="text1"/>
          <w:spacing w:val="0"/>
          <w:kern w:val="2"/>
          <w:position w:val="0"/>
          <w:szCs w:val="32"/>
        </w:rPr>
        <w:t>建立了上下联动、合力攻关的工作机制，采取市级集中、县级脱产的方式，面对面教、手把手带，积极推进预算管理一体化；</w:t>
      </w:r>
      <w:r>
        <w:rPr>
          <w:rFonts w:ascii="方正仿宋简体" w:hAnsi="仿宋" w:cstheme="majorBidi" w:hint="eastAsia"/>
          <w:b/>
          <w:bCs/>
          <w:color w:val="000000" w:themeColor="text1"/>
          <w:spacing w:val="0"/>
          <w:kern w:val="2"/>
          <w:position w:val="0"/>
          <w:szCs w:val="32"/>
        </w:rPr>
        <w:t>完善专班服务体系。</w:t>
      </w:r>
      <w:r>
        <w:rPr>
          <w:rFonts w:ascii="方正仿宋简体" w:hAnsi="仿宋" w:cstheme="majorBidi" w:hint="eastAsia"/>
          <w:bCs/>
          <w:color w:val="000000" w:themeColor="text1"/>
          <w:spacing w:val="0"/>
          <w:kern w:val="2"/>
          <w:position w:val="0"/>
          <w:szCs w:val="32"/>
        </w:rPr>
        <w:t>建立项目</w:t>
      </w:r>
      <w:r>
        <w:rPr>
          <w:rFonts w:ascii="方正仿宋简体" w:hAnsi="仿宋" w:cstheme="majorBidi" w:hint="eastAsia"/>
          <w:bCs/>
          <w:color w:val="000000" w:themeColor="text1"/>
          <w:spacing w:val="0"/>
          <w:kern w:val="2"/>
          <w:position w:val="0"/>
          <w:szCs w:val="32"/>
        </w:rPr>
        <w:t>主管单位专班服务机制，紧紧抓住那曲施工黄金期，加大项目前期</w:t>
      </w:r>
      <w:proofErr w:type="gramStart"/>
      <w:r>
        <w:rPr>
          <w:rFonts w:ascii="方正仿宋简体" w:hAnsi="仿宋" w:cstheme="majorBidi" w:hint="eastAsia"/>
          <w:bCs/>
          <w:color w:val="000000" w:themeColor="text1"/>
          <w:spacing w:val="0"/>
          <w:kern w:val="2"/>
          <w:position w:val="0"/>
          <w:szCs w:val="32"/>
        </w:rPr>
        <w:t>跑办力度</w:t>
      </w:r>
      <w:proofErr w:type="gramEnd"/>
      <w:r>
        <w:rPr>
          <w:rFonts w:ascii="方正仿宋简体" w:hAnsi="仿宋" w:cstheme="majorBidi" w:hint="eastAsia"/>
          <w:bCs/>
          <w:color w:val="000000" w:themeColor="text1"/>
          <w:spacing w:val="0"/>
          <w:kern w:val="2"/>
          <w:position w:val="0"/>
          <w:szCs w:val="32"/>
        </w:rPr>
        <w:t>，优化施工组织，切实加快项目建设和资金支出进度。制定印发《那曲市财政局</w:t>
      </w:r>
      <w:r>
        <w:rPr>
          <w:rFonts w:ascii="方正仿宋简体" w:hAnsi="仿宋" w:cstheme="majorBidi" w:hint="eastAsia"/>
          <w:bCs/>
          <w:color w:val="000000" w:themeColor="text1"/>
          <w:spacing w:val="0"/>
          <w:kern w:val="2"/>
          <w:position w:val="0"/>
          <w:szCs w:val="32"/>
        </w:rPr>
        <w:t xml:space="preserve"> </w:t>
      </w:r>
      <w:r>
        <w:rPr>
          <w:rFonts w:ascii="方正仿宋简体" w:hAnsi="仿宋" w:cstheme="majorBidi" w:hint="eastAsia"/>
          <w:bCs/>
          <w:color w:val="000000" w:themeColor="text1"/>
          <w:spacing w:val="0"/>
          <w:kern w:val="2"/>
          <w:position w:val="0"/>
          <w:szCs w:val="32"/>
        </w:rPr>
        <w:t>那曲市发展和改革委员会</w:t>
      </w:r>
      <w:r>
        <w:rPr>
          <w:rFonts w:ascii="方正仿宋简体" w:hAnsi="仿宋" w:cstheme="majorBidi" w:hint="eastAsia"/>
          <w:bCs/>
          <w:color w:val="000000" w:themeColor="text1"/>
          <w:spacing w:val="0"/>
          <w:kern w:val="2"/>
          <w:position w:val="0"/>
          <w:szCs w:val="32"/>
        </w:rPr>
        <w:lastRenderedPageBreak/>
        <w:t>关于加快地方政府债券资金支出进度的工作意见》，针对性提出</w:t>
      </w:r>
      <w:r>
        <w:rPr>
          <w:rFonts w:cstheme="majorBidi" w:hint="eastAsia"/>
          <w:bCs/>
          <w:color w:val="000000" w:themeColor="text1"/>
          <w:spacing w:val="0"/>
          <w:kern w:val="2"/>
          <w:position w:val="0"/>
          <w:szCs w:val="32"/>
        </w:rPr>
        <w:t>5</w:t>
      </w:r>
      <w:r>
        <w:rPr>
          <w:rFonts w:ascii="方正仿宋简体" w:hAnsi="仿宋" w:cstheme="majorBidi" w:hint="eastAsia"/>
          <w:bCs/>
          <w:color w:val="000000" w:themeColor="text1"/>
          <w:spacing w:val="0"/>
          <w:kern w:val="2"/>
          <w:position w:val="0"/>
          <w:szCs w:val="32"/>
        </w:rPr>
        <w:t>个方面</w:t>
      </w:r>
      <w:r>
        <w:rPr>
          <w:rFonts w:cstheme="majorBidi" w:hint="eastAsia"/>
          <w:bCs/>
          <w:color w:val="000000" w:themeColor="text1"/>
          <w:spacing w:val="0"/>
          <w:kern w:val="2"/>
          <w:position w:val="0"/>
          <w:szCs w:val="32"/>
        </w:rPr>
        <w:t>13</w:t>
      </w:r>
      <w:r>
        <w:rPr>
          <w:rFonts w:ascii="方正仿宋简体" w:hAnsi="仿宋" w:cstheme="majorBidi" w:hint="eastAsia"/>
          <w:bCs/>
          <w:color w:val="000000" w:themeColor="text1"/>
          <w:spacing w:val="0"/>
          <w:kern w:val="2"/>
          <w:position w:val="0"/>
          <w:szCs w:val="32"/>
        </w:rPr>
        <w:t>条工作建议，进一步加强和规范债券项目管理。</w:t>
      </w:r>
    </w:p>
    <w:p w:rsidR="00315D69" w:rsidRDefault="00127F99">
      <w:pPr>
        <w:spacing w:line="592" w:lineRule="exact"/>
        <w:ind w:firstLine="630"/>
        <w:rPr>
          <w:rFonts w:ascii="方正黑体简体" w:eastAsia="方正黑体简体" w:hAnsi="仿宋" w:cstheme="majorBidi"/>
          <w:bCs/>
          <w:color w:val="000000" w:themeColor="text1"/>
          <w:spacing w:val="0"/>
          <w:kern w:val="2"/>
          <w:position w:val="0"/>
          <w:szCs w:val="32"/>
        </w:rPr>
      </w:pPr>
      <w:r>
        <w:rPr>
          <w:rFonts w:ascii="方正黑体简体" w:eastAsia="方正黑体简体" w:hAnsi="仿宋" w:cstheme="majorBidi" w:hint="eastAsia"/>
          <w:bCs/>
          <w:color w:val="000000" w:themeColor="text1"/>
          <w:spacing w:val="0"/>
          <w:kern w:val="2"/>
          <w:position w:val="0"/>
          <w:szCs w:val="32"/>
        </w:rPr>
        <w:t>四、改作风、促落实，着力提升工作效能</w:t>
      </w:r>
    </w:p>
    <w:p w:rsidR="00315D69" w:rsidRPr="00B278D1" w:rsidRDefault="00127F99" w:rsidP="00B278D1">
      <w:pPr>
        <w:spacing w:line="592" w:lineRule="exact"/>
        <w:ind w:firstLine="630"/>
        <w:rPr>
          <w:rFonts w:ascii="方正仿宋简体" w:hAnsi="仿宋" w:cstheme="majorBidi" w:hint="eastAsia"/>
          <w:bCs/>
          <w:color w:val="000000" w:themeColor="text1"/>
          <w:spacing w:val="0"/>
          <w:kern w:val="2"/>
          <w:position w:val="0"/>
          <w:szCs w:val="32"/>
        </w:rPr>
      </w:pPr>
      <w:r>
        <w:rPr>
          <w:rFonts w:ascii="方正仿宋简体" w:hAnsi="仿宋" w:cstheme="majorBidi" w:hint="eastAsia"/>
          <w:b/>
          <w:bCs/>
          <w:color w:val="000000" w:themeColor="text1"/>
          <w:spacing w:val="0"/>
          <w:kern w:val="2"/>
          <w:position w:val="0"/>
          <w:szCs w:val="32"/>
        </w:rPr>
        <w:t>聚焦政策难点。</w:t>
      </w:r>
      <w:r>
        <w:rPr>
          <w:rFonts w:ascii="方正仿宋简体" w:hAnsi="仿宋" w:cstheme="majorBidi" w:hint="eastAsia"/>
          <w:bCs/>
          <w:color w:val="000000" w:themeColor="text1"/>
          <w:spacing w:val="0"/>
          <w:kern w:val="2"/>
          <w:position w:val="0"/>
          <w:szCs w:val="32"/>
        </w:rPr>
        <w:t>从加强政策研究入手，安排局机关业务骨干</w:t>
      </w:r>
      <w:r>
        <w:rPr>
          <w:rFonts w:cstheme="majorBidi" w:hint="eastAsia"/>
          <w:bCs/>
          <w:color w:val="000000" w:themeColor="text1"/>
          <w:spacing w:val="0"/>
          <w:kern w:val="2"/>
          <w:position w:val="0"/>
          <w:szCs w:val="32"/>
        </w:rPr>
        <w:t>12</w:t>
      </w:r>
      <w:r>
        <w:rPr>
          <w:rFonts w:ascii="方正仿宋简体" w:hAnsi="仿宋" w:cstheme="majorBidi" w:hint="eastAsia"/>
          <w:bCs/>
          <w:color w:val="000000" w:themeColor="text1"/>
          <w:spacing w:val="0"/>
          <w:kern w:val="2"/>
          <w:position w:val="0"/>
          <w:szCs w:val="32"/>
        </w:rPr>
        <w:t>名，组建政策研究专班，重点围绕财政中心工作进行调查研究，对政策、法规、制度进行解读，并结合那曲实际提出完善意见建议，为财政政策精准、高效落实奠定坚实基础。</w:t>
      </w:r>
      <w:r>
        <w:rPr>
          <w:rFonts w:ascii="方正仿宋简体" w:hAnsi="仿宋" w:cstheme="majorBidi" w:hint="eastAsia"/>
          <w:b/>
          <w:bCs/>
          <w:color w:val="000000" w:themeColor="text1"/>
          <w:spacing w:val="0"/>
          <w:kern w:val="2"/>
          <w:position w:val="0"/>
          <w:szCs w:val="32"/>
        </w:rPr>
        <w:t>聚焦审批堵点。</w:t>
      </w:r>
      <w:r>
        <w:rPr>
          <w:rFonts w:ascii="方正仿宋简体" w:hAnsi="仿宋" w:cstheme="majorBidi" w:hint="eastAsia"/>
          <w:bCs/>
          <w:color w:val="000000" w:themeColor="text1"/>
          <w:spacing w:val="0"/>
          <w:kern w:val="2"/>
          <w:position w:val="0"/>
          <w:szCs w:val="32"/>
        </w:rPr>
        <w:t>制定出台《那曲市本级财政预算追加管理办法（试行）》，明确资金审批流程和审批权限，并将办理时限缩短至</w:t>
      </w:r>
      <w:r>
        <w:rPr>
          <w:rFonts w:cstheme="majorBidi" w:hint="eastAsia"/>
          <w:bCs/>
          <w:color w:val="000000" w:themeColor="text1"/>
          <w:spacing w:val="0"/>
          <w:kern w:val="2"/>
          <w:position w:val="0"/>
          <w:szCs w:val="32"/>
        </w:rPr>
        <w:t>10</w:t>
      </w:r>
      <w:r>
        <w:rPr>
          <w:rFonts w:ascii="方正仿宋简体" w:hAnsi="仿宋" w:cstheme="majorBidi" w:hint="eastAsia"/>
          <w:bCs/>
          <w:color w:val="000000" w:themeColor="text1"/>
          <w:spacing w:val="0"/>
          <w:kern w:val="2"/>
          <w:position w:val="0"/>
          <w:szCs w:val="32"/>
        </w:rPr>
        <w:t>个工作日，切实做到快安排、快审批、快拨付；依托预算管理一体化平台，打通财政、人行、代理银行及预算部门四方系统，打造足不出户网上直接办理的财政资金支付办理业务平台，不让资金使用在财政延误。</w:t>
      </w:r>
      <w:r>
        <w:rPr>
          <w:rFonts w:ascii="方正仿宋简体" w:hAnsi="仿宋" w:cstheme="majorBidi" w:hint="eastAsia"/>
          <w:b/>
          <w:bCs/>
          <w:color w:val="000000" w:themeColor="text1"/>
          <w:spacing w:val="0"/>
          <w:kern w:val="2"/>
          <w:position w:val="0"/>
          <w:szCs w:val="32"/>
        </w:rPr>
        <w:t>聚焦监管盲点。</w:t>
      </w:r>
      <w:r>
        <w:rPr>
          <w:rFonts w:ascii="方正仿宋简体" w:hAnsi="仿宋" w:cstheme="majorBidi" w:hint="eastAsia"/>
          <w:bCs/>
          <w:color w:val="000000" w:themeColor="text1"/>
          <w:spacing w:val="0"/>
          <w:kern w:val="2"/>
          <w:position w:val="0"/>
          <w:szCs w:val="32"/>
        </w:rPr>
        <w:t>结合进一步改进作风狠抓落实工作的开展，建立</w:t>
      </w:r>
      <w:r>
        <w:rPr>
          <w:rFonts w:ascii="方正仿宋简体" w:hAnsi="仿宋" w:cstheme="majorBidi" w:hint="eastAsia"/>
          <w:bCs/>
          <w:color w:val="000000" w:themeColor="text1"/>
          <w:spacing w:val="0"/>
          <w:kern w:val="2"/>
          <w:position w:val="0"/>
          <w:szCs w:val="32"/>
        </w:rPr>
        <w:t>定期督查督办长效机制，由</w:t>
      </w:r>
      <w:proofErr w:type="gramStart"/>
      <w:r>
        <w:rPr>
          <w:rFonts w:ascii="方正仿宋简体" w:hAnsi="仿宋" w:cstheme="majorBidi" w:hint="eastAsia"/>
          <w:bCs/>
          <w:color w:val="000000" w:themeColor="text1"/>
          <w:spacing w:val="0"/>
          <w:kern w:val="2"/>
          <w:position w:val="0"/>
          <w:szCs w:val="32"/>
        </w:rPr>
        <w:t>局作风办</w:t>
      </w:r>
      <w:proofErr w:type="gramEnd"/>
      <w:r>
        <w:rPr>
          <w:rFonts w:ascii="方正仿宋简体" w:hAnsi="仿宋" w:cstheme="majorBidi" w:hint="eastAsia"/>
          <w:bCs/>
          <w:color w:val="000000" w:themeColor="text1"/>
          <w:spacing w:val="0"/>
          <w:kern w:val="2"/>
          <w:position w:val="0"/>
          <w:szCs w:val="32"/>
        </w:rPr>
        <w:t>对各科室（中心）工作任务完成情况进行定期督查、通报，</w:t>
      </w:r>
      <w:proofErr w:type="gramStart"/>
      <w:r>
        <w:rPr>
          <w:rFonts w:ascii="方正仿宋简体" w:hAnsi="仿宋" w:cstheme="majorBidi" w:hint="eastAsia"/>
          <w:bCs/>
          <w:color w:val="000000" w:themeColor="text1"/>
          <w:spacing w:val="0"/>
          <w:kern w:val="2"/>
          <w:position w:val="0"/>
          <w:szCs w:val="32"/>
        </w:rPr>
        <w:t>确保局</w:t>
      </w:r>
      <w:proofErr w:type="gramEnd"/>
      <w:r>
        <w:rPr>
          <w:rFonts w:ascii="方正仿宋简体" w:hAnsi="仿宋" w:cstheme="majorBidi" w:hint="eastAsia"/>
          <w:bCs/>
          <w:color w:val="000000" w:themeColor="text1"/>
          <w:spacing w:val="0"/>
          <w:kern w:val="2"/>
          <w:position w:val="0"/>
          <w:szCs w:val="32"/>
        </w:rPr>
        <w:t>党组各项安排部署落地见效。强化直达资金的全过程监控，建立工作台帐，加快项目实施，确保资金及时支出，最大限度发挥好直达资金对做好“六稳”工作、落实“六保”任务的作用。</w:t>
      </w:r>
      <w:r>
        <w:rPr>
          <w:rFonts w:ascii="方正仿宋简体" w:hAnsi="仿宋" w:cstheme="majorBidi" w:hint="eastAsia"/>
          <w:b/>
          <w:bCs/>
          <w:color w:val="000000" w:themeColor="text1"/>
          <w:spacing w:val="0"/>
          <w:kern w:val="2"/>
          <w:position w:val="0"/>
          <w:szCs w:val="32"/>
        </w:rPr>
        <w:t>聚焦服务痛点。</w:t>
      </w:r>
      <w:r>
        <w:rPr>
          <w:rFonts w:ascii="方正仿宋简体" w:hAnsi="仿宋" w:cstheme="majorBidi" w:hint="eastAsia"/>
          <w:bCs/>
          <w:color w:val="000000" w:themeColor="text1"/>
          <w:spacing w:val="0"/>
          <w:kern w:val="2"/>
          <w:position w:val="0"/>
          <w:szCs w:val="32"/>
        </w:rPr>
        <w:t>成立预决算编制工作领导小组，下设实地调研、审核把关、绩效考核、政策解答、综合服务</w:t>
      </w:r>
      <w:r>
        <w:rPr>
          <w:rFonts w:cstheme="majorBidi" w:hint="eastAsia"/>
          <w:bCs/>
          <w:color w:val="000000" w:themeColor="text1"/>
          <w:spacing w:val="0"/>
          <w:kern w:val="2"/>
          <w:position w:val="0"/>
          <w:szCs w:val="32"/>
        </w:rPr>
        <w:t>5</w:t>
      </w:r>
      <w:r>
        <w:rPr>
          <w:rFonts w:ascii="方正仿宋简体" w:hAnsi="仿宋" w:cstheme="majorBidi" w:hint="eastAsia"/>
          <w:bCs/>
          <w:color w:val="000000" w:themeColor="text1"/>
          <w:spacing w:val="0"/>
          <w:kern w:val="2"/>
          <w:position w:val="0"/>
          <w:szCs w:val="32"/>
        </w:rPr>
        <w:t>个职能小组，切实提高预决算编制的科学性和精准性；采取</w:t>
      </w:r>
      <w:r>
        <w:rPr>
          <w:rFonts w:cstheme="majorBidi" w:hint="eastAsia"/>
          <w:bCs/>
          <w:color w:val="000000" w:themeColor="text1"/>
          <w:spacing w:val="0"/>
          <w:kern w:val="2"/>
          <w:position w:val="0"/>
          <w:szCs w:val="32"/>
        </w:rPr>
        <w:t>11</w:t>
      </w:r>
      <w:r>
        <w:rPr>
          <w:rFonts w:ascii="方正仿宋简体" w:hAnsi="仿宋" w:cstheme="majorBidi" w:hint="eastAsia"/>
          <w:bCs/>
          <w:color w:val="000000" w:themeColor="text1"/>
          <w:spacing w:val="0"/>
          <w:kern w:val="2"/>
          <w:position w:val="0"/>
          <w:szCs w:val="32"/>
        </w:rPr>
        <w:t>县（区）财政人员集中办公的方式，面对面进行预决算编制业务指导，促进提升县（区）预决算编制质量。</w:t>
      </w:r>
      <w:bookmarkStart w:id="0" w:name="_GoBack"/>
      <w:bookmarkEnd w:id="0"/>
    </w:p>
    <w:sectPr w:rsidR="00315D69" w:rsidRPr="00B278D1">
      <w:headerReference w:type="even" r:id="rId8"/>
      <w:headerReference w:type="default" r:id="rId9"/>
      <w:footerReference w:type="even" r:id="rId10"/>
      <w:footerReference w:type="default" r:id="rId11"/>
      <w:pgSz w:w="11906" w:h="16838"/>
      <w:pgMar w:top="1956" w:right="1474" w:bottom="1843" w:left="1588" w:header="567" w:footer="1588" w:gutter="0"/>
      <w:cols w:space="720"/>
      <w:docGrid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99" w:rsidRDefault="00127F99">
      <w:r>
        <w:separator/>
      </w:r>
    </w:p>
  </w:endnote>
  <w:endnote w:type="continuationSeparator" w:id="0">
    <w:p w:rsidR="00127F99" w:rsidRDefault="0012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69" w:rsidRDefault="00127F99">
    <w:pPr>
      <w:pStyle w:val="a6"/>
      <w:framePr w:h="451" w:wrap="around" w:vAnchor="text" w:hAnchor="page" w:x="1486" w:y="138"/>
      <w:spacing w:line="240" w:lineRule="exact"/>
      <w:ind w:leftChars="100" w:left="314"/>
      <w:rPr>
        <w:rStyle w:val="a9"/>
        <w:rFonts w:ascii="宋体" w:eastAsia="宋体" w:hAnsi="宋体"/>
        <w:sz w:val="28"/>
        <w:szCs w:val="28"/>
      </w:rPr>
    </w:pPr>
    <w:proofErr w:type="gramStart"/>
    <w:r>
      <w:rPr>
        <w:rFonts w:ascii="宋体" w:eastAsia="宋体" w:hAnsi="宋体"/>
        <w:sz w:val="28"/>
        <w:szCs w:val="28"/>
      </w:rPr>
      <w:t xml:space="preserve">—  </w:t>
    </w:r>
    <w:proofErr w:type="gramEnd"/>
    <w:r>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Pr>
        <w:rStyle w:val="a9"/>
        <w:rFonts w:ascii="宋体" w:eastAsia="宋体" w:hAnsi="宋体"/>
        <w:sz w:val="28"/>
        <w:szCs w:val="28"/>
      </w:rPr>
      <w:fldChar w:fldCharType="separate"/>
    </w:r>
    <w:r w:rsidR="00B278D1">
      <w:rPr>
        <w:rStyle w:val="a9"/>
        <w:rFonts w:ascii="宋体" w:eastAsia="宋体" w:hAnsi="宋体"/>
        <w:noProof/>
        <w:sz w:val="28"/>
        <w:szCs w:val="28"/>
      </w:rPr>
      <w:t>2</w:t>
    </w:r>
    <w:r>
      <w:rPr>
        <w:rStyle w:val="a9"/>
        <w:rFonts w:ascii="宋体" w:eastAsia="宋体" w:hAnsi="宋体"/>
        <w:sz w:val="28"/>
        <w:szCs w:val="28"/>
      </w:rPr>
      <w:fldChar w:fldCharType="end"/>
    </w:r>
    <w:r>
      <w:rPr>
        <w:rStyle w:val="a9"/>
        <w:rFonts w:ascii="宋体" w:eastAsia="宋体" w:hAnsi="宋体"/>
        <w:sz w:val="28"/>
        <w:szCs w:val="28"/>
      </w:rPr>
      <w:t xml:space="preserve"> </w:t>
    </w:r>
    <w:r>
      <w:rPr>
        <w:rFonts w:ascii="宋体" w:eastAsia="宋体" w:hAnsi="宋体"/>
        <w:sz w:val="28"/>
        <w:szCs w:val="28"/>
      </w:rPr>
      <w:t xml:space="preserve"> —</w:t>
    </w:r>
  </w:p>
  <w:p w:rsidR="00315D69" w:rsidRDefault="00315D6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69" w:rsidRDefault="00127F99">
    <w:pPr>
      <w:pStyle w:val="a6"/>
      <w:framePr w:wrap="around" w:vAnchor="text" w:hAnchor="margin" w:xAlign="outside" w:y="1"/>
      <w:ind w:rightChars="100" w:right="314"/>
      <w:rPr>
        <w:rStyle w:val="a9"/>
        <w:rFonts w:ascii="宋体" w:eastAsia="宋体" w:hAnsi="宋体"/>
        <w:sz w:val="28"/>
      </w:rPr>
    </w:pPr>
    <w:r>
      <w:rPr>
        <w:rFonts w:ascii="宋体" w:eastAsia="宋体" w:hAnsi="宋体"/>
        <w:sz w:val="28"/>
      </w:rPr>
      <w:t xml:space="preserve">— </w:t>
    </w:r>
    <w:r>
      <w:rPr>
        <w:rStyle w:val="a9"/>
        <w:rFonts w:ascii="宋体" w:eastAsia="宋体" w:hAnsi="宋体"/>
        <w:sz w:val="28"/>
      </w:rPr>
      <w:fldChar w:fldCharType="begin"/>
    </w:r>
    <w:r>
      <w:rPr>
        <w:rStyle w:val="a9"/>
        <w:rFonts w:ascii="宋体" w:eastAsia="宋体" w:hAnsi="宋体"/>
        <w:sz w:val="28"/>
      </w:rPr>
      <w:instrText xml:space="preserve">PAGE  </w:instrText>
    </w:r>
    <w:r>
      <w:rPr>
        <w:rStyle w:val="a9"/>
        <w:rFonts w:ascii="宋体" w:eastAsia="宋体" w:hAnsi="宋体"/>
        <w:sz w:val="28"/>
      </w:rPr>
      <w:fldChar w:fldCharType="separate"/>
    </w:r>
    <w:r w:rsidR="00B278D1">
      <w:rPr>
        <w:rStyle w:val="a9"/>
        <w:rFonts w:ascii="宋体" w:eastAsia="宋体" w:hAnsi="宋体"/>
        <w:noProof/>
        <w:sz w:val="28"/>
      </w:rPr>
      <w:t>3</w:t>
    </w:r>
    <w:r>
      <w:rPr>
        <w:rStyle w:val="a9"/>
        <w:rFonts w:ascii="宋体" w:eastAsia="宋体" w:hAnsi="宋体"/>
        <w:sz w:val="28"/>
      </w:rPr>
      <w:fldChar w:fldCharType="end"/>
    </w:r>
    <w:r>
      <w:rPr>
        <w:rFonts w:ascii="宋体" w:eastAsia="宋体" w:hAnsi="宋体"/>
        <w:sz w:val="28"/>
      </w:rPr>
      <w:t xml:space="preserve"> —</w:t>
    </w:r>
  </w:p>
  <w:p w:rsidR="00315D69" w:rsidRDefault="00315D6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99" w:rsidRDefault="00127F99">
      <w:r>
        <w:separator/>
      </w:r>
    </w:p>
  </w:footnote>
  <w:footnote w:type="continuationSeparator" w:id="0">
    <w:p w:rsidR="00127F99" w:rsidRDefault="00127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69" w:rsidRDefault="00315D69">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69" w:rsidRDefault="00315D6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mirrorMargins/>
  <w:bordersDoNotSurroundHeader/>
  <w:bordersDoNotSurroundFooter/>
  <w:proofState w:spelling="clean" w:grammar="clean"/>
  <w:defaultTabStop w:val="420"/>
  <w:evenAndOddHeaders/>
  <w:drawingGridHorizontalSpacing w:val="154"/>
  <w:drawingGridVerticalSpacing w:val="295"/>
  <w:displayHorizontalDrawingGridEvery w:val="0"/>
  <w:displayVerticalDrawingGridEvery w:val="2"/>
  <w:doNotUseMarginsForDrawingGridOrigin/>
  <w:drawingGridHorizontalOrigin w:val="1588"/>
  <w:drawingGridVerticalOrigin w:val="1956"/>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9D"/>
    <w:rsid w:val="0000005B"/>
    <w:rsid w:val="0000013D"/>
    <w:rsid w:val="00000CF4"/>
    <w:rsid w:val="00000E30"/>
    <w:rsid w:val="000010C3"/>
    <w:rsid w:val="000028E6"/>
    <w:rsid w:val="00006857"/>
    <w:rsid w:val="00007B37"/>
    <w:rsid w:val="000132E2"/>
    <w:rsid w:val="00014C9E"/>
    <w:rsid w:val="00017627"/>
    <w:rsid w:val="00017C9C"/>
    <w:rsid w:val="00020536"/>
    <w:rsid w:val="0002077A"/>
    <w:rsid w:val="00020ED7"/>
    <w:rsid w:val="000216AA"/>
    <w:rsid w:val="0002176B"/>
    <w:rsid w:val="000221A6"/>
    <w:rsid w:val="00023E94"/>
    <w:rsid w:val="000247E7"/>
    <w:rsid w:val="00025DBB"/>
    <w:rsid w:val="00026AE1"/>
    <w:rsid w:val="00027C78"/>
    <w:rsid w:val="00030F40"/>
    <w:rsid w:val="000311D0"/>
    <w:rsid w:val="00031369"/>
    <w:rsid w:val="00031C76"/>
    <w:rsid w:val="00033098"/>
    <w:rsid w:val="000350F1"/>
    <w:rsid w:val="0003577F"/>
    <w:rsid w:val="00035CE9"/>
    <w:rsid w:val="00041121"/>
    <w:rsid w:val="000417E3"/>
    <w:rsid w:val="00042EA3"/>
    <w:rsid w:val="00045072"/>
    <w:rsid w:val="0004795C"/>
    <w:rsid w:val="00047BCB"/>
    <w:rsid w:val="00047DB0"/>
    <w:rsid w:val="000500BF"/>
    <w:rsid w:val="00050AD8"/>
    <w:rsid w:val="0005147A"/>
    <w:rsid w:val="00051F89"/>
    <w:rsid w:val="00052353"/>
    <w:rsid w:val="0005392B"/>
    <w:rsid w:val="000543B0"/>
    <w:rsid w:val="000547FA"/>
    <w:rsid w:val="00054D74"/>
    <w:rsid w:val="000577A2"/>
    <w:rsid w:val="00057969"/>
    <w:rsid w:val="00064D66"/>
    <w:rsid w:val="000657FA"/>
    <w:rsid w:val="00066B20"/>
    <w:rsid w:val="00067800"/>
    <w:rsid w:val="0006782D"/>
    <w:rsid w:val="00067FE6"/>
    <w:rsid w:val="000720AC"/>
    <w:rsid w:val="000730F4"/>
    <w:rsid w:val="00073BBB"/>
    <w:rsid w:val="000766AA"/>
    <w:rsid w:val="00076EF7"/>
    <w:rsid w:val="00081B35"/>
    <w:rsid w:val="00081C29"/>
    <w:rsid w:val="0008310E"/>
    <w:rsid w:val="00083390"/>
    <w:rsid w:val="00085EAF"/>
    <w:rsid w:val="00090626"/>
    <w:rsid w:val="00091BFE"/>
    <w:rsid w:val="00092B68"/>
    <w:rsid w:val="0009656A"/>
    <w:rsid w:val="0009748F"/>
    <w:rsid w:val="000A4EF5"/>
    <w:rsid w:val="000A4F8C"/>
    <w:rsid w:val="000A5ED2"/>
    <w:rsid w:val="000A5F21"/>
    <w:rsid w:val="000A613B"/>
    <w:rsid w:val="000A6F69"/>
    <w:rsid w:val="000A7595"/>
    <w:rsid w:val="000A7C37"/>
    <w:rsid w:val="000A7DB4"/>
    <w:rsid w:val="000B0782"/>
    <w:rsid w:val="000B0E32"/>
    <w:rsid w:val="000B102D"/>
    <w:rsid w:val="000B1724"/>
    <w:rsid w:val="000B2AC4"/>
    <w:rsid w:val="000B665A"/>
    <w:rsid w:val="000B76C7"/>
    <w:rsid w:val="000B7A00"/>
    <w:rsid w:val="000B7D8E"/>
    <w:rsid w:val="000C0C93"/>
    <w:rsid w:val="000C3D8A"/>
    <w:rsid w:val="000C42DC"/>
    <w:rsid w:val="000C5086"/>
    <w:rsid w:val="000C57D9"/>
    <w:rsid w:val="000C5C8F"/>
    <w:rsid w:val="000C5E4E"/>
    <w:rsid w:val="000C6A79"/>
    <w:rsid w:val="000D03F0"/>
    <w:rsid w:val="000D1793"/>
    <w:rsid w:val="000D3B48"/>
    <w:rsid w:val="000D41D0"/>
    <w:rsid w:val="000D5519"/>
    <w:rsid w:val="000D5BF4"/>
    <w:rsid w:val="000D6174"/>
    <w:rsid w:val="000D63D8"/>
    <w:rsid w:val="000E0053"/>
    <w:rsid w:val="000E0AA3"/>
    <w:rsid w:val="000E35AA"/>
    <w:rsid w:val="000E3635"/>
    <w:rsid w:val="000E6BE6"/>
    <w:rsid w:val="000F0EBD"/>
    <w:rsid w:val="000F1FBD"/>
    <w:rsid w:val="000F1FFA"/>
    <w:rsid w:val="000F23E7"/>
    <w:rsid w:val="000F3C13"/>
    <w:rsid w:val="000F4724"/>
    <w:rsid w:val="000F483A"/>
    <w:rsid w:val="000F5AA1"/>
    <w:rsid w:val="000F5D73"/>
    <w:rsid w:val="000F7187"/>
    <w:rsid w:val="000F76DC"/>
    <w:rsid w:val="000F79F7"/>
    <w:rsid w:val="00100C4E"/>
    <w:rsid w:val="001011E2"/>
    <w:rsid w:val="0010261E"/>
    <w:rsid w:val="00104333"/>
    <w:rsid w:val="00104935"/>
    <w:rsid w:val="00104C8B"/>
    <w:rsid w:val="00105414"/>
    <w:rsid w:val="00105E3F"/>
    <w:rsid w:val="00111399"/>
    <w:rsid w:val="00112C9A"/>
    <w:rsid w:val="001130D0"/>
    <w:rsid w:val="001130D9"/>
    <w:rsid w:val="00113B44"/>
    <w:rsid w:val="001155B9"/>
    <w:rsid w:val="00116B02"/>
    <w:rsid w:val="00117059"/>
    <w:rsid w:val="001171BA"/>
    <w:rsid w:val="00117B14"/>
    <w:rsid w:val="00127F99"/>
    <w:rsid w:val="001303F1"/>
    <w:rsid w:val="00130E36"/>
    <w:rsid w:val="00132C78"/>
    <w:rsid w:val="0013307F"/>
    <w:rsid w:val="00133F68"/>
    <w:rsid w:val="0013417E"/>
    <w:rsid w:val="001341BC"/>
    <w:rsid w:val="0013558E"/>
    <w:rsid w:val="00137F69"/>
    <w:rsid w:val="0014034F"/>
    <w:rsid w:val="00142D4B"/>
    <w:rsid w:val="00142DCB"/>
    <w:rsid w:val="001434C3"/>
    <w:rsid w:val="00147BB1"/>
    <w:rsid w:val="0015210B"/>
    <w:rsid w:val="0015397B"/>
    <w:rsid w:val="00156920"/>
    <w:rsid w:val="00160A5F"/>
    <w:rsid w:val="00160A6A"/>
    <w:rsid w:val="001613C0"/>
    <w:rsid w:val="001618E5"/>
    <w:rsid w:val="00161F05"/>
    <w:rsid w:val="00162DB3"/>
    <w:rsid w:val="001655A9"/>
    <w:rsid w:val="0016636B"/>
    <w:rsid w:val="00167169"/>
    <w:rsid w:val="001675DF"/>
    <w:rsid w:val="0016764C"/>
    <w:rsid w:val="00170B4F"/>
    <w:rsid w:val="0017289A"/>
    <w:rsid w:val="00173CC2"/>
    <w:rsid w:val="0017590F"/>
    <w:rsid w:val="0017673F"/>
    <w:rsid w:val="00176B3F"/>
    <w:rsid w:val="001770EA"/>
    <w:rsid w:val="0017756F"/>
    <w:rsid w:val="00182843"/>
    <w:rsid w:val="001828FB"/>
    <w:rsid w:val="00186606"/>
    <w:rsid w:val="00187420"/>
    <w:rsid w:val="0018789A"/>
    <w:rsid w:val="00187980"/>
    <w:rsid w:val="00187B8D"/>
    <w:rsid w:val="00192E2C"/>
    <w:rsid w:val="00193025"/>
    <w:rsid w:val="00195E1F"/>
    <w:rsid w:val="0019610E"/>
    <w:rsid w:val="001964EA"/>
    <w:rsid w:val="00196891"/>
    <w:rsid w:val="00197C7E"/>
    <w:rsid w:val="001A0B6B"/>
    <w:rsid w:val="001A1619"/>
    <w:rsid w:val="001A1972"/>
    <w:rsid w:val="001A2F71"/>
    <w:rsid w:val="001A62CF"/>
    <w:rsid w:val="001A728E"/>
    <w:rsid w:val="001B01F3"/>
    <w:rsid w:val="001B099C"/>
    <w:rsid w:val="001B114D"/>
    <w:rsid w:val="001B26DA"/>
    <w:rsid w:val="001B2754"/>
    <w:rsid w:val="001B46FA"/>
    <w:rsid w:val="001B4C11"/>
    <w:rsid w:val="001B7C0F"/>
    <w:rsid w:val="001C088A"/>
    <w:rsid w:val="001C2971"/>
    <w:rsid w:val="001C3028"/>
    <w:rsid w:val="001C7FB9"/>
    <w:rsid w:val="001D0AD0"/>
    <w:rsid w:val="001D0F33"/>
    <w:rsid w:val="001D21B9"/>
    <w:rsid w:val="001D41BC"/>
    <w:rsid w:val="001D42C5"/>
    <w:rsid w:val="001D526A"/>
    <w:rsid w:val="001D6028"/>
    <w:rsid w:val="001D7C41"/>
    <w:rsid w:val="001E0BCF"/>
    <w:rsid w:val="001E7280"/>
    <w:rsid w:val="001E73EC"/>
    <w:rsid w:val="001F0412"/>
    <w:rsid w:val="001F1FB0"/>
    <w:rsid w:val="001F2C0D"/>
    <w:rsid w:val="001F35FB"/>
    <w:rsid w:val="001F4F76"/>
    <w:rsid w:val="001F6007"/>
    <w:rsid w:val="001F6A18"/>
    <w:rsid w:val="00200D0A"/>
    <w:rsid w:val="00200ED4"/>
    <w:rsid w:val="00201156"/>
    <w:rsid w:val="0020249E"/>
    <w:rsid w:val="002024B0"/>
    <w:rsid w:val="00202AED"/>
    <w:rsid w:val="002033FC"/>
    <w:rsid w:val="0020746D"/>
    <w:rsid w:val="002125DB"/>
    <w:rsid w:val="00212826"/>
    <w:rsid w:val="002133B7"/>
    <w:rsid w:val="002134A8"/>
    <w:rsid w:val="002156A4"/>
    <w:rsid w:val="0021782D"/>
    <w:rsid w:val="00220B80"/>
    <w:rsid w:val="00220C65"/>
    <w:rsid w:val="00226296"/>
    <w:rsid w:val="00226D21"/>
    <w:rsid w:val="002273D9"/>
    <w:rsid w:val="00230B80"/>
    <w:rsid w:val="00233629"/>
    <w:rsid w:val="00234A95"/>
    <w:rsid w:val="0023589D"/>
    <w:rsid w:val="00235D8E"/>
    <w:rsid w:val="00240849"/>
    <w:rsid w:val="00245141"/>
    <w:rsid w:val="002463B1"/>
    <w:rsid w:val="00247B84"/>
    <w:rsid w:val="00251267"/>
    <w:rsid w:val="002533BC"/>
    <w:rsid w:val="00253805"/>
    <w:rsid w:val="00254753"/>
    <w:rsid w:val="002578DA"/>
    <w:rsid w:val="002602AD"/>
    <w:rsid w:val="0026088D"/>
    <w:rsid w:val="0026208B"/>
    <w:rsid w:val="00262864"/>
    <w:rsid w:val="002648AB"/>
    <w:rsid w:val="00265282"/>
    <w:rsid w:val="00267634"/>
    <w:rsid w:val="0026786D"/>
    <w:rsid w:val="00267B33"/>
    <w:rsid w:val="00267CDC"/>
    <w:rsid w:val="002713AF"/>
    <w:rsid w:val="0027167A"/>
    <w:rsid w:val="002716F0"/>
    <w:rsid w:val="00273D46"/>
    <w:rsid w:val="002743E1"/>
    <w:rsid w:val="00274408"/>
    <w:rsid w:val="002744E5"/>
    <w:rsid w:val="00274D38"/>
    <w:rsid w:val="002753D8"/>
    <w:rsid w:val="00276D68"/>
    <w:rsid w:val="00276DA9"/>
    <w:rsid w:val="00277C1D"/>
    <w:rsid w:val="00277D64"/>
    <w:rsid w:val="00280086"/>
    <w:rsid w:val="00281595"/>
    <w:rsid w:val="00283802"/>
    <w:rsid w:val="002840AF"/>
    <w:rsid w:val="00285186"/>
    <w:rsid w:val="0028567F"/>
    <w:rsid w:val="00285AD6"/>
    <w:rsid w:val="00285D39"/>
    <w:rsid w:val="002903E7"/>
    <w:rsid w:val="00290CFE"/>
    <w:rsid w:val="00293190"/>
    <w:rsid w:val="0029465D"/>
    <w:rsid w:val="00295140"/>
    <w:rsid w:val="00296D33"/>
    <w:rsid w:val="002974D4"/>
    <w:rsid w:val="002A2F6F"/>
    <w:rsid w:val="002A383C"/>
    <w:rsid w:val="002A42E1"/>
    <w:rsid w:val="002A648D"/>
    <w:rsid w:val="002B0FDB"/>
    <w:rsid w:val="002B29E2"/>
    <w:rsid w:val="002B339D"/>
    <w:rsid w:val="002B4CC9"/>
    <w:rsid w:val="002B5AEF"/>
    <w:rsid w:val="002B64B6"/>
    <w:rsid w:val="002B73CF"/>
    <w:rsid w:val="002B7BDA"/>
    <w:rsid w:val="002C2C5E"/>
    <w:rsid w:val="002C339C"/>
    <w:rsid w:val="002C4EF3"/>
    <w:rsid w:val="002C6BFA"/>
    <w:rsid w:val="002C7A36"/>
    <w:rsid w:val="002D1CE4"/>
    <w:rsid w:val="002D1D7A"/>
    <w:rsid w:val="002D3227"/>
    <w:rsid w:val="002D4919"/>
    <w:rsid w:val="002D5A16"/>
    <w:rsid w:val="002E1E1A"/>
    <w:rsid w:val="002E26DD"/>
    <w:rsid w:val="002E4FC3"/>
    <w:rsid w:val="002E5FC1"/>
    <w:rsid w:val="002E6CBD"/>
    <w:rsid w:val="002F102B"/>
    <w:rsid w:val="002F4830"/>
    <w:rsid w:val="002F4E22"/>
    <w:rsid w:val="002F549B"/>
    <w:rsid w:val="002F61CF"/>
    <w:rsid w:val="00300BA8"/>
    <w:rsid w:val="003019BA"/>
    <w:rsid w:val="00301F3F"/>
    <w:rsid w:val="0030559F"/>
    <w:rsid w:val="00306272"/>
    <w:rsid w:val="00306F7F"/>
    <w:rsid w:val="003135C0"/>
    <w:rsid w:val="003138F7"/>
    <w:rsid w:val="0031451A"/>
    <w:rsid w:val="0031557E"/>
    <w:rsid w:val="00315659"/>
    <w:rsid w:val="00315D69"/>
    <w:rsid w:val="00316C0D"/>
    <w:rsid w:val="00317FA3"/>
    <w:rsid w:val="00321490"/>
    <w:rsid w:val="00324F73"/>
    <w:rsid w:val="00325D6F"/>
    <w:rsid w:val="00326BC9"/>
    <w:rsid w:val="00326CF8"/>
    <w:rsid w:val="00326F5D"/>
    <w:rsid w:val="003277DE"/>
    <w:rsid w:val="0033261F"/>
    <w:rsid w:val="003360A7"/>
    <w:rsid w:val="00337615"/>
    <w:rsid w:val="00337A35"/>
    <w:rsid w:val="00341BFD"/>
    <w:rsid w:val="003427ED"/>
    <w:rsid w:val="00343AB8"/>
    <w:rsid w:val="00347B43"/>
    <w:rsid w:val="00350481"/>
    <w:rsid w:val="00352128"/>
    <w:rsid w:val="0035307A"/>
    <w:rsid w:val="00353AF3"/>
    <w:rsid w:val="0035432A"/>
    <w:rsid w:val="003548D7"/>
    <w:rsid w:val="0035540D"/>
    <w:rsid w:val="003565DA"/>
    <w:rsid w:val="00356940"/>
    <w:rsid w:val="00361CD7"/>
    <w:rsid w:val="003658A0"/>
    <w:rsid w:val="00366D9D"/>
    <w:rsid w:val="00367105"/>
    <w:rsid w:val="00370CBE"/>
    <w:rsid w:val="00373691"/>
    <w:rsid w:val="00375162"/>
    <w:rsid w:val="00383F23"/>
    <w:rsid w:val="00387854"/>
    <w:rsid w:val="00390BCF"/>
    <w:rsid w:val="00391386"/>
    <w:rsid w:val="0039590F"/>
    <w:rsid w:val="00396130"/>
    <w:rsid w:val="003A054D"/>
    <w:rsid w:val="003A0957"/>
    <w:rsid w:val="003A13EC"/>
    <w:rsid w:val="003A16BB"/>
    <w:rsid w:val="003A18E7"/>
    <w:rsid w:val="003A1A30"/>
    <w:rsid w:val="003A2003"/>
    <w:rsid w:val="003A3CD2"/>
    <w:rsid w:val="003A7605"/>
    <w:rsid w:val="003A7E24"/>
    <w:rsid w:val="003B2105"/>
    <w:rsid w:val="003B360B"/>
    <w:rsid w:val="003B5D8E"/>
    <w:rsid w:val="003B7B5C"/>
    <w:rsid w:val="003C165B"/>
    <w:rsid w:val="003C1D46"/>
    <w:rsid w:val="003C2A9D"/>
    <w:rsid w:val="003C40EC"/>
    <w:rsid w:val="003C451A"/>
    <w:rsid w:val="003C49F7"/>
    <w:rsid w:val="003C4BAA"/>
    <w:rsid w:val="003C58A8"/>
    <w:rsid w:val="003C5F9F"/>
    <w:rsid w:val="003C7485"/>
    <w:rsid w:val="003C7774"/>
    <w:rsid w:val="003C7FBC"/>
    <w:rsid w:val="003D21AE"/>
    <w:rsid w:val="003D2D57"/>
    <w:rsid w:val="003D4C57"/>
    <w:rsid w:val="003D4D66"/>
    <w:rsid w:val="003D5412"/>
    <w:rsid w:val="003E3042"/>
    <w:rsid w:val="003E615C"/>
    <w:rsid w:val="003E6495"/>
    <w:rsid w:val="003E6B8A"/>
    <w:rsid w:val="003E7D33"/>
    <w:rsid w:val="003F1FB3"/>
    <w:rsid w:val="003F257D"/>
    <w:rsid w:val="003F2D04"/>
    <w:rsid w:val="003F2ECF"/>
    <w:rsid w:val="003F5536"/>
    <w:rsid w:val="003F5EF3"/>
    <w:rsid w:val="003F6E94"/>
    <w:rsid w:val="003F70FA"/>
    <w:rsid w:val="0040094B"/>
    <w:rsid w:val="00402236"/>
    <w:rsid w:val="00402C44"/>
    <w:rsid w:val="004038D9"/>
    <w:rsid w:val="00405CF0"/>
    <w:rsid w:val="004134D9"/>
    <w:rsid w:val="00413ACC"/>
    <w:rsid w:val="0041407A"/>
    <w:rsid w:val="00414E02"/>
    <w:rsid w:val="00415F44"/>
    <w:rsid w:val="00416499"/>
    <w:rsid w:val="00416933"/>
    <w:rsid w:val="00416974"/>
    <w:rsid w:val="00421CCB"/>
    <w:rsid w:val="0042246B"/>
    <w:rsid w:val="00422733"/>
    <w:rsid w:val="00424478"/>
    <w:rsid w:val="00424FCD"/>
    <w:rsid w:val="00426CC3"/>
    <w:rsid w:val="0042739F"/>
    <w:rsid w:val="00427D5E"/>
    <w:rsid w:val="00432156"/>
    <w:rsid w:val="00433BE6"/>
    <w:rsid w:val="00434522"/>
    <w:rsid w:val="00435680"/>
    <w:rsid w:val="004357AD"/>
    <w:rsid w:val="004360A5"/>
    <w:rsid w:val="00436B65"/>
    <w:rsid w:val="0044224B"/>
    <w:rsid w:val="00444048"/>
    <w:rsid w:val="00444412"/>
    <w:rsid w:val="00450D70"/>
    <w:rsid w:val="00450E39"/>
    <w:rsid w:val="004525C1"/>
    <w:rsid w:val="004534A0"/>
    <w:rsid w:val="004549AF"/>
    <w:rsid w:val="0045562C"/>
    <w:rsid w:val="00456C69"/>
    <w:rsid w:val="00461437"/>
    <w:rsid w:val="00461E01"/>
    <w:rsid w:val="00465F02"/>
    <w:rsid w:val="004663A2"/>
    <w:rsid w:val="00466F7C"/>
    <w:rsid w:val="004672AD"/>
    <w:rsid w:val="004700E9"/>
    <w:rsid w:val="00471A55"/>
    <w:rsid w:val="00472E2C"/>
    <w:rsid w:val="00473F29"/>
    <w:rsid w:val="00476243"/>
    <w:rsid w:val="00480EDD"/>
    <w:rsid w:val="004811F8"/>
    <w:rsid w:val="004822EF"/>
    <w:rsid w:val="00482978"/>
    <w:rsid w:val="0048398C"/>
    <w:rsid w:val="00485B22"/>
    <w:rsid w:val="004868E9"/>
    <w:rsid w:val="00490674"/>
    <w:rsid w:val="00491879"/>
    <w:rsid w:val="00491ACF"/>
    <w:rsid w:val="004921B8"/>
    <w:rsid w:val="00493A1B"/>
    <w:rsid w:val="00493F8F"/>
    <w:rsid w:val="00494DF2"/>
    <w:rsid w:val="00496897"/>
    <w:rsid w:val="004A275B"/>
    <w:rsid w:val="004A4B1C"/>
    <w:rsid w:val="004A54BD"/>
    <w:rsid w:val="004A5BD7"/>
    <w:rsid w:val="004A64F7"/>
    <w:rsid w:val="004A6790"/>
    <w:rsid w:val="004B2619"/>
    <w:rsid w:val="004B559C"/>
    <w:rsid w:val="004B58EB"/>
    <w:rsid w:val="004B6268"/>
    <w:rsid w:val="004B6E0E"/>
    <w:rsid w:val="004B74FC"/>
    <w:rsid w:val="004B7C48"/>
    <w:rsid w:val="004C18FA"/>
    <w:rsid w:val="004C3464"/>
    <w:rsid w:val="004C4266"/>
    <w:rsid w:val="004C50D4"/>
    <w:rsid w:val="004D048D"/>
    <w:rsid w:val="004D22CC"/>
    <w:rsid w:val="004D3117"/>
    <w:rsid w:val="004D3727"/>
    <w:rsid w:val="004D479A"/>
    <w:rsid w:val="004D4AEB"/>
    <w:rsid w:val="004D6D5D"/>
    <w:rsid w:val="004E0D6D"/>
    <w:rsid w:val="004F0B51"/>
    <w:rsid w:val="004F1A9D"/>
    <w:rsid w:val="004F206E"/>
    <w:rsid w:val="004F59AD"/>
    <w:rsid w:val="004F7727"/>
    <w:rsid w:val="00502583"/>
    <w:rsid w:val="005029AC"/>
    <w:rsid w:val="00505B25"/>
    <w:rsid w:val="00506E6E"/>
    <w:rsid w:val="00511033"/>
    <w:rsid w:val="00511221"/>
    <w:rsid w:val="00512156"/>
    <w:rsid w:val="00512624"/>
    <w:rsid w:val="00517307"/>
    <w:rsid w:val="00521AEA"/>
    <w:rsid w:val="005230E0"/>
    <w:rsid w:val="005240CF"/>
    <w:rsid w:val="00524825"/>
    <w:rsid w:val="0053131B"/>
    <w:rsid w:val="0053283E"/>
    <w:rsid w:val="005364BD"/>
    <w:rsid w:val="00537978"/>
    <w:rsid w:val="00540337"/>
    <w:rsid w:val="00541120"/>
    <w:rsid w:val="00541640"/>
    <w:rsid w:val="00541E16"/>
    <w:rsid w:val="00544028"/>
    <w:rsid w:val="00545086"/>
    <w:rsid w:val="005457FA"/>
    <w:rsid w:val="00545C86"/>
    <w:rsid w:val="00546D3A"/>
    <w:rsid w:val="0055000D"/>
    <w:rsid w:val="00550312"/>
    <w:rsid w:val="00552DB4"/>
    <w:rsid w:val="00553E9D"/>
    <w:rsid w:val="005561B3"/>
    <w:rsid w:val="00556A24"/>
    <w:rsid w:val="00557717"/>
    <w:rsid w:val="005606DB"/>
    <w:rsid w:val="00560888"/>
    <w:rsid w:val="005626B5"/>
    <w:rsid w:val="005646EE"/>
    <w:rsid w:val="00564863"/>
    <w:rsid w:val="0056605C"/>
    <w:rsid w:val="005669F5"/>
    <w:rsid w:val="005761BA"/>
    <w:rsid w:val="005762D9"/>
    <w:rsid w:val="00580478"/>
    <w:rsid w:val="0058059C"/>
    <w:rsid w:val="00582BB8"/>
    <w:rsid w:val="00582F18"/>
    <w:rsid w:val="00583140"/>
    <w:rsid w:val="005838B4"/>
    <w:rsid w:val="00584C04"/>
    <w:rsid w:val="0058600B"/>
    <w:rsid w:val="005861FC"/>
    <w:rsid w:val="0059058C"/>
    <w:rsid w:val="005925BE"/>
    <w:rsid w:val="00592D6F"/>
    <w:rsid w:val="00593899"/>
    <w:rsid w:val="00593A06"/>
    <w:rsid w:val="00594724"/>
    <w:rsid w:val="00594C1C"/>
    <w:rsid w:val="00595B97"/>
    <w:rsid w:val="005A21C0"/>
    <w:rsid w:val="005A4132"/>
    <w:rsid w:val="005A45E5"/>
    <w:rsid w:val="005B057A"/>
    <w:rsid w:val="005B122F"/>
    <w:rsid w:val="005B1B60"/>
    <w:rsid w:val="005B2C22"/>
    <w:rsid w:val="005B422F"/>
    <w:rsid w:val="005B57FA"/>
    <w:rsid w:val="005B7676"/>
    <w:rsid w:val="005B7D0B"/>
    <w:rsid w:val="005C0BC0"/>
    <w:rsid w:val="005C1F03"/>
    <w:rsid w:val="005C2B11"/>
    <w:rsid w:val="005C33D6"/>
    <w:rsid w:val="005C616F"/>
    <w:rsid w:val="005D1790"/>
    <w:rsid w:val="005D5227"/>
    <w:rsid w:val="005D5EA3"/>
    <w:rsid w:val="005D6C0E"/>
    <w:rsid w:val="005D6D80"/>
    <w:rsid w:val="005D6EEB"/>
    <w:rsid w:val="005D7D7B"/>
    <w:rsid w:val="005E0AFC"/>
    <w:rsid w:val="005E1EB6"/>
    <w:rsid w:val="005E2219"/>
    <w:rsid w:val="005E3A1F"/>
    <w:rsid w:val="005E3ADD"/>
    <w:rsid w:val="005E7158"/>
    <w:rsid w:val="005E7470"/>
    <w:rsid w:val="005F0330"/>
    <w:rsid w:val="005F0A2C"/>
    <w:rsid w:val="005F1E20"/>
    <w:rsid w:val="005F2DAA"/>
    <w:rsid w:val="005F3C80"/>
    <w:rsid w:val="005F48C7"/>
    <w:rsid w:val="005F5724"/>
    <w:rsid w:val="005F6609"/>
    <w:rsid w:val="0060138D"/>
    <w:rsid w:val="00601826"/>
    <w:rsid w:val="006026BC"/>
    <w:rsid w:val="00602C43"/>
    <w:rsid w:val="006035E0"/>
    <w:rsid w:val="00603AA9"/>
    <w:rsid w:val="00604CE0"/>
    <w:rsid w:val="00604D0B"/>
    <w:rsid w:val="00612444"/>
    <w:rsid w:val="0061348A"/>
    <w:rsid w:val="006139F9"/>
    <w:rsid w:val="006142F9"/>
    <w:rsid w:val="00615782"/>
    <w:rsid w:val="00616D47"/>
    <w:rsid w:val="00621315"/>
    <w:rsid w:val="00621E65"/>
    <w:rsid w:val="006227FA"/>
    <w:rsid w:val="006234C4"/>
    <w:rsid w:val="0062397F"/>
    <w:rsid w:val="00623CA5"/>
    <w:rsid w:val="0062406E"/>
    <w:rsid w:val="0063098B"/>
    <w:rsid w:val="006310B4"/>
    <w:rsid w:val="00632518"/>
    <w:rsid w:val="0063319C"/>
    <w:rsid w:val="006337A6"/>
    <w:rsid w:val="00635E2D"/>
    <w:rsid w:val="00636895"/>
    <w:rsid w:val="0063699F"/>
    <w:rsid w:val="00637387"/>
    <w:rsid w:val="00641F5E"/>
    <w:rsid w:val="00643135"/>
    <w:rsid w:val="00644969"/>
    <w:rsid w:val="00644A7D"/>
    <w:rsid w:val="00645552"/>
    <w:rsid w:val="00645B8F"/>
    <w:rsid w:val="00647821"/>
    <w:rsid w:val="00653471"/>
    <w:rsid w:val="0065406F"/>
    <w:rsid w:val="0065595A"/>
    <w:rsid w:val="0065680E"/>
    <w:rsid w:val="00657331"/>
    <w:rsid w:val="00657490"/>
    <w:rsid w:val="00661495"/>
    <w:rsid w:val="00662402"/>
    <w:rsid w:val="00662516"/>
    <w:rsid w:val="0066259A"/>
    <w:rsid w:val="0066561A"/>
    <w:rsid w:val="00665F35"/>
    <w:rsid w:val="00670A14"/>
    <w:rsid w:val="00671F3F"/>
    <w:rsid w:val="00675DF8"/>
    <w:rsid w:val="006769F1"/>
    <w:rsid w:val="00676C4F"/>
    <w:rsid w:val="00680851"/>
    <w:rsid w:val="00680F93"/>
    <w:rsid w:val="00685AAD"/>
    <w:rsid w:val="006909B6"/>
    <w:rsid w:val="006914A2"/>
    <w:rsid w:val="0069231C"/>
    <w:rsid w:val="006929C8"/>
    <w:rsid w:val="00692A0B"/>
    <w:rsid w:val="00693A96"/>
    <w:rsid w:val="006942FA"/>
    <w:rsid w:val="00695B45"/>
    <w:rsid w:val="00696867"/>
    <w:rsid w:val="00696D03"/>
    <w:rsid w:val="00696E3D"/>
    <w:rsid w:val="00697862"/>
    <w:rsid w:val="006A2D0F"/>
    <w:rsid w:val="006A5DEE"/>
    <w:rsid w:val="006A7F64"/>
    <w:rsid w:val="006B1F00"/>
    <w:rsid w:val="006B20AB"/>
    <w:rsid w:val="006B2B0C"/>
    <w:rsid w:val="006B3BBD"/>
    <w:rsid w:val="006B3FB2"/>
    <w:rsid w:val="006B46B5"/>
    <w:rsid w:val="006B4D40"/>
    <w:rsid w:val="006C09D5"/>
    <w:rsid w:val="006C107D"/>
    <w:rsid w:val="006C2A75"/>
    <w:rsid w:val="006C4224"/>
    <w:rsid w:val="006C6A11"/>
    <w:rsid w:val="006C6DF9"/>
    <w:rsid w:val="006C7284"/>
    <w:rsid w:val="006C7FA8"/>
    <w:rsid w:val="006D010A"/>
    <w:rsid w:val="006D0FA7"/>
    <w:rsid w:val="006D2E2E"/>
    <w:rsid w:val="006D59D8"/>
    <w:rsid w:val="006D5FD4"/>
    <w:rsid w:val="006D7563"/>
    <w:rsid w:val="006D7B7F"/>
    <w:rsid w:val="006D7C78"/>
    <w:rsid w:val="006E055C"/>
    <w:rsid w:val="006E0E60"/>
    <w:rsid w:val="006E2F2D"/>
    <w:rsid w:val="006E396B"/>
    <w:rsid w:val="006E571A"/>
    <w:rsid w:val="006E633D"/>
    <w:rsid w:val="006E78C0"/>
    <w:rsid w:val="006F01C7"/>
    <w:rsid w:val="006F01E3"/>
    <w:rsid w:val="006F04EE"/>
    <w:rsid w:val="006F111A"/>
    <w:rsid w:val="006F2F69"/>
    <w:rsid w:val="006F327F"/>
    <w:rsid w:val="00701F66"/>
    <w:rsid w:val="00702318"/>
    <w:rsid w:val="00702C6A"/>
    <w:rsid w:val="007054A8"/>
    <w:rsid w:val="00706F9B"/>
    <w:rsid w:val="00711E1D"/>
    <w:rsid w:val="007128D4"/>
    <w:rsid w:val="007167C9"/>
    <w:rsid w:val="00716993"/>
    <w:rsid w:val="00717BF2"/>
    <w:rsid w:val="007217A8"/>
    <w:rsid w:val="007218E8"/>
    <w:rsid w:val="00721F15"/>
    <w:rsid w:val="00724FAB"/>
    <w:rsid w:val="00724FEA"/>
    <w:rsid w:val="007252F2"/>
    <w:rsid w:val="00727127"/>
    <w:rsid w:val="007309BF"/>
    <w:rsid w:val="00730F5B"/>
    <w:rsid w:val="007322F8"/>
    <w:rsid w:val="00734294"/>
    <w:rsid w:val="00734489"/>
    <w:rsid w:val="00735D7B"/>
    <w:rsid w:val="0073690B"/>
    <w:rsid w:val="00737D42"/>
    <w:rsid w:val="00737D8A"/>
    <w:rsid w:val="00740D09"/>
    <w:rsid w:val="007412CB"/>
    <w:rsid w:val="00743838"/>
    <w:rsid w:val="00750A17"/>
    <w:rsid w:val="007510EF"/>
    <w:rsid w:val="0075126A"/>
    <w:rsid w:val="00752176"/>
    <w:rsid w:val="007536D9"/>
    <w:rsid w:val="00754B68"/>
    <w:rsid w:val="00756E73"/>
    <w:rsid w:val="007573EA"/>
    <w:rsid w:val="0075750F"/>
    <w:rsid w:val="0076129E"/>
    <w:rsid w:val="00763543"/>
    <w:rsid w:val="00765E2E"/>
    <w:rsid w:val="00766915"/>
    <w:rsid w:val="00766AF0"/>
    <w:rsid w:val="00766B21"/>
    <w:rsid w:val="00770A2D"/>
    <w:rsid w:val="00770E21"/>
    <w:rsid w:val="00771677"/>
    <w:rsid w:val="0077204A"/>
    <w:rsid w:val="00776322"/>
    <w:rsid w:val="00776732"/>
    <w:rsid w:val="0077689F"/>
    <w:rsid w:val="00777060"/>
    <w:rsid w:val="007778AA"/>
    <w:rsid w:val="007825D0"/>
    <w:rsid w:val="00783636"/>
    <w:rsid w:val="00783CE2"/>
    <w:rsid w:val="00783DDA"/>
    <w:rsid w:val="00785AA5"/>
    <w:rsid w:val="0078740C"/>
    <w:rsid w:val="007878FA"/>
    <w:rsid w:val="00787E20"/>
    <w:rsid w:val="00791F2D"/>
    <w:rsid w:val="00792348"/>
    <w:rsid w:val="007934C2"/>
    <w:rsid w:val="0079487F"/>
    <w:rsid w:val="007955CB"/>
    <w:rsid w:val="00795C3F"/>
    <w:rsid w:val="00796A51"/>
    <w:rsid w:val="00796D52"/>
    <w:rsid w:val="007A05E7"/>
    <w:rsid w:val="007A143E"/>
    <w:rsid w:val="007A14CC"/>
    <w:rsid w:val="007A1B96"/>
    <w:rsid w:val="007A28BC"/>
    <w:rsid w:val="007A542E"/>
    <w:rsid w:val="007A5B2D"/>
    <w:rsid w:val="007A5EE3"/>
    <w:rsid w:val="007B223E"/>
    <w:rsid w:val="007B44D6"/>
    <w:rsid w:val="007B45D2"/>
    <w:rsid w:val="007B46BC"/>
    <w:rsid w:val="007B4D10"/>
    <w:rsid w:val="007B7B25"/>
    <w:rsid w:val="007C2996"/>
    <w:rsid w:val="007C306C"/>
    <w:rsid w:val="007D168E"/>
    <w:rsid w:val="007D16A3"/>
    <w:rsid w:val="007D1875"/>
    <w:rsid w:val="007D26B7"/>
    <w:rsid w:val="007D3AE3"/>
    <w:rsid w:val="007D3FAF"/>
    <w:rsid w:val="007D4067"/>
    <w:rsid w:val="007D47C9"/>
    <w:rsid w:val="007D4887"/>
    <w:rsid w:val="007D5734"/>
    <w:rsid w:val="007D71F2"/>
    <w:rsid w:val="007E0A6E"/>
    <w:rsid w:val="007E2EF3"/>
    <w:rsid w:val="007E3A13"/>
    <w:rsid w:val="007E43CC"/>
    <w:rsid w:val="007E4E99"/>
    <w:rsid w:val="007E5059"/>
    <w:rsid w:val="007E50B8"/>
    <w:rsid w:val="007E6192"/>
    <w:rsid w:val="007E6949"/>
    <w:rsid w:val="007E6B00"/>
    <w:rsid w:val="007E7CDC"/>
    <w:rsid w:val="007F0362"/>
    <w:rsid w:val="007F106A"/>
    <w:rsid w:val="007F3859"/>
    <w:rsid w:val="007F438B"/>
    <w:rsid w:val="007F4B0F"/>
    <w:rsid w:val="007F7790"/>
    <w:rsid w:val="007F7ADF"/>
    <w:rsid w:val="00801A3B"/>
    <w:rsid w:val="008037C3"/>
    <w:rsid w:val="00804032"/>
    <w:rsid w:val="008064E4"/>
    <w:rsid w:val="008119ED"/>
    <w:rsid w:val="008128CD"/>
    <w:rsid w:val="0081508E"/>
    <w:rsid w:val="00815148"/>
    <w:rsid w:val="00815589"/>
    <w:rsid w:val="008172C4"/>
    <w:rsid w:val="00820181"/>
    <w:rsid w:val="008204CF"/>
    <w:rsid w:val="008221F5"/>
    <w:rsid w:val="00822576"/>
    <w:rsid w:val="008236B1"/>
    <w:rsid w:val="00824E40"/>
    <w:rsid w:val="00825100"/>
    <w:rsid w:val="008255B4"/>
    <w:rsid w:val="00825B7C"/>
    <w:rsid w:val="008265ED"/>
    <w:rsid w:val="00827754"/>
    <w:rsid w:val="0083100C"/>
    <w:rsid w:val="00832475"/>
    <w:rsid w:val="008336C7"/>
    <w:rsid w:val="008356AC"/>
    <w:rsid w:val="00835D51"/>
    <w:rsid w:val="00840F86"/>
    <w:rsid w:val="008410D5"/>
    <w:rsid w:val="008424B9"/>
    <w:rsid w:val="0084456C"/>
    <w:rsid w:val="00844DF3"/>
    <w:rsid w:val="008476FC"/>
    <w:rsid w:val="008502BC"/>
    <w:rsid w:val="00853BB7"/>
    <w:rsid w:val="00854AB9"/>
    <w:rsid w:val="00855638"/>
    <w:rsid w:val="00856D2B"/>
    <w:rsid w:val="0086039B"/>
    <w:rsid w:val="00862CF8"/>
    <w:rsid w:val="00864137"/>
    <w:rsid w:val="00865C1D"/>
    <w:rsid w:val="00867DF9"/>
    <w:rsid w:val="008701C5"/>
    <w:rsid w:val="00871604"/>
    <w:rsid w:val="00871855"/>
    <w:rsid w:val="008735D1"/>
    <w:rsid w:val="008762A0"/>
    <w:rsid w:val="00876946"/>
    <w:rsid w:val="00877F41"/>
    <w:rsid w:val="008800D6"/>
    <w:rsid w:val="00881079"/>
    <w:rsid w:val="00882BAE"/>
    <w:rsid w:val="00884650"/>
    <w:rsid w:val="00884670"/>
    <w:rsid w:val="00884C22"/>
    <w:rsid w:val="008860F5"/>
    <w:rsid w:val="00887492"/>
    <w:rsid w:val="008910F6"/>
    <w:rsid w:val="00891720"/>
    <w:rsid w:val="008935B7"/>
    <w:rsid w:val="0089431F"/>
    <w:rsid w:val="0089458D"/>
    <w:rsid w:val="00894885"/>
    <w:rsid w:val="008A167A"/>
    <w:rsid w:val="008A18C6"/>
    <w:rsid w:val="008A3403"/>
    <w:rsid w:val="008A3629"/>
    <w:rsid w:val="008A4D07"/>
    <w:rsid w:val="008A5E19"/>
    <w:rsid w:val="008A72BD"/>
    <w:rsid w:val="008A74B9"/>
    <w:rsid w:val="008A77B6"/>
    <w:rsid w:val="008A7C74"/>
    <w:rsid w:val="008B0C0C"/>
    <w:rsid w:val="008B1078"/>
    <w:rsid w:val="008B17F3"/>
    <w:rsid w:val="008B1A22"/>
    <w:rsid w:val="008B1AE8"/>
    <w:rsid w:val="008B4980"/>
    <w:rsid w:val="008C0408"/>
    <w:rsid w:val="008C0D22"/>
    <w:rsid w:val="008C22F5"/>
    <w:rsid w:val="008C3F4F"/>
    <w:rsid w:val="008C5BBE"/>
    <w:rsid w:val="008C6165"/>
    <w:rsid w:val="008C6D77"/>
    <w:rsid w:val="008D2026"/>
    <w:rsid w:val="008D245F"/>
    <w:rsid w:val="008D3D71"/>
    <w:rsid w:val="008D4754"/>
    <w:rsid w:val="008D482A"/>
    <w:rsid w:val="008D4E1B"/>
    <w:rsid w:val="008D614F"/>
    <w:rsid w:val="008D7D37"/>
    <w:rsid w:val="008E1E39"/>
    <w:rsid w:val="008E22CE"/>
    <w:rsid w:val="008E6386"/>
    <w:rsid w:val="008F0319"/>
    <w:rsid w:val="008F1E4B"/>
    <w:rsid w:val="008F2003"/>
    <w:rsid w:val="008F2435"/>
    <w:rsid w:val="008F3BE3"/>
    <w:rsid w:val="008F5C12"/>
    <w:rsid w:val="00900387"/>
    <w:rsid w:val="00900DF1"/>
    <w:rsid w:val="009013A3"/>
    <w:rsid w:val="0090187D"/>
    <w:rsid w:val="0090242B"/>
    <w:rsid w:val="0090377D"/>
    <w:rsid w:val="0090443E"/>
    <w:rsid w:val="00905AF7"/>
    <w:rsid w:val="00910887"/>
    <w:rsid w:val="00911936"/>
    <w:rsid w:val="00911C57"/>
    <w:rsid w:val="00912B2F"/>
    <w:rsid w:val="00913E3D"/>
    <w:rsid w:val="00914C6D"/>
    <w:rsid w:val="00916C46"/>
    <w:rsid w:val="00920633"/>
    <w:rsid w:val="00920963"/>
    <w:rsid w:val="0092130B"/>
    <w:rsid w:val="009219B2"/>
    <w:rsid w:val="00922450"/>
    <w:rsid w:val="0092306F"/>
    <w:rsid w:val="00923A9B"/>
    <w:rsid w:val="00923B23"/>
    <w:rsid w:val="009240D6"/>
    <w:rsid w:val="009246CD"/>
    <w:rsid w:val="00924784"/>
    <w:rsid w:val="009267BE"/>
    <w:rsid w:val="009267ED"/>
    <w:rsid w:val="00930A71"/>
    <w:rsid w:val="0093174F"/>
    <w:rsid w:val="00932A6B"/>
    <w:rsid w:val="009333D6"/>
    <w:rsid w:val="00933B60"/>
    <w:rsid w:val="0093510D"/>
    <w:rsid w:val="00940951"/>
    <w:rsid w:val="009424CB"/>
    <w:rsid w:val="00943B1B"/>
    <w:rsid w:val="00945A5C"/>
    <w:rsid w:val="00951664"/>
    <w:rsid w:val="00951667"/>
    <w:rsid w:val="0095171A"/>
    <w:rsid w:val="00951A0C"/>
    <w:rsid w:val="00952AFA"/>
    <w:rsid w:val="00953D1A"/>
    <w:rsid w:val="00956346"/>
    <w:rsid w:val="00957EEB"/>
    <w:rsid w:val="00960506"/>
    <w:rsid w:val="009634DF"/>
    <w:rsid w:val="00964ECD"/>
    <w:rsid w:val="00965F90"/>
    <w:rsid w:val="0096721E"/>
    <w:rsid w:val="00967796"/>
    <w:rsid w:val="0097530F"/>
    <w:rsid w:val="00976AE6"/>
    <w:rsid w:val="00984369"/>
    <w:rsid w:val="0098481B"/>
    <w:rsid w:val="00984F02"/>
    <w:rsid w:val="009855F6"/>
    <w:rsid w:val="0098764F"/>
    <w:rsid w:val="00987B38"/>
    <w:rsid w:val="00992172"/>
    <w:rsid w:val="0099293F"/>
    <w:rsid w:val="0099346F"/>
    <w:rsid w:val="00993830"/>
    <w:rsid w:val="00993C5E"/>
    <w:rsid w:val="0099552D"/>
    <w:rsid w:val="009969F7"/>
    <w:rsid w:val="0099770A"/>
    <w:rsid w:val="009A0541"/>
    <w:rsid w:val="009A2CF1"/>
    <w:rsid w:val="009A31BF"/>
    <w:rsid w:val="009A35BB"/>
    <w:rsid w:val="009A4A5F"/>
    <w:rsid w:val="009A5EFA"/>
    <w:rsid w:val="009A7ED4"/>
    <w:rsid w:val="009B1775"/>
    <w:rsid w:val="009B1CBF"/>
    <w:rsid w:val="009B58D2"/>
    <w:rsid w:val="009B6E2E"/>
    <w:rsid w:val="009C1BE7"/>
    <w:rsid w:val="009C1C04"/>
    <w:rsid w:val="009C1CE4"/>
    <w:rsid w:val="009C21DB"/>
    <w:rsid w:val="009C241C"/>
    <w:rsid w:val="009C2B0C"/>
    <w:rsid w:val="009C3D5A"/>
    <w:rsid w:val="009C4FD2"/>
    <w:rsid w:val="009C7B56"/>
    <w:rsid w:val="009C7F2D"/>
    <w:rsid w:val="009D0057"/>
    <w:rsid w:val="009D0DD3"/>
    <w:rsid w:val="009D181A"/>
    <w:rsid w:val="009D20ED"/>
    <w:rsid w:val="009D267E"/>
    <w:rsid w:val="009D28A5"/>
    <w:rsid w:val="009D3832"/>
    <w:rsid w:val="009D3F7B"/>
    <w:rsid w:val="009D4E12"/>
    <w:rsid w:val="009D569B"/>
    <w:rsid w:val="009D6600"/>
    <w:rsid w:val="009D6BF3"/>
    <w:rsid w:val="009D75F1"/>
    <w:rsid w:val="009E1DE5"/>
    <w:rsid w:val="009E2F38"/>
    <w:rsid w:val="009E36C7"/>
    <w:rsid w:val="009E653B"/>
    <w:rsid w:val="009E6C95"/>
    <w:rsid w:val="009E6CB1"/>
    <w:rsid w:val="009F0000"/>
    <w:rsid w:val="009F0655"/>
    <w:rsid w:val="009F199D"/>
    <w:rsid w:val="009F4D63"/>
    <w:rsid w:val="009F5905"/>
    <w:rsid w:val="00A0222B"/>
    <w:rsid w:val="00A04BFD"/>
    <w:rsid w:val="00A060A9"/>
    <w:rsid w:val="00A1002E"/>
    <w:rsid w:val="00A1021F"/>
    <w:rsid w:val="00A1066A"/>
    <w:rsid w:val="00A10F17"/>
    <w:rsid w:val="00A13147"/>
    <w:rsid w:val="00A140B3"/>
    <w:rsid w:val="00A144A3"/>
    <w:rsid w:val="00A166DC"/>
    <w:rsid w:val="00A17155"/>
    <w:rsid w:val="00A17A44"/>
    <w:rsid w:val="00A2044F"/>
    <w:rsid w:val="00A2251D"/>
    <w:rsid w:val="00A22D86"/>
    <w:rsid w:val="00A23C20"/>
    <w:rsid w:val="00A24EC7"/>
    <w:rsid w:val="00A2506D"/>
    <w:rsid w:val="00A251AB"/>
    <w:rsid w:val="00A262B2"/>
    <w:rsid w:val="00A27892"/>
    <w:rsid w:val="00A314CE"/>
    <w:rsid w:val="00A32411"/>
    <w:rsid w:val="00A32CC1"/>
    <w:rsid w:val="00A352A1"/>
    <w:rsid w:val="00A36169"/>
    <w:rsid w:val="00A40401"/>
    <w:rsid w:val="00A406AD"/>
    <w:rsid w:val="00A41475"/>
    <w:rsid w:val="00A42ADB"/>
    <w:rsid w:val="00A44ED8"/>
    <w:rsid w:val="00A45520"/>
    <w:rsid w:val="00A45705"/>
    <w:rsid w:val="00A471FC"/>
    <w:rsid w:val="00A475A5"/>
    <w:rsid w:val="00A47E6C"/>
    <w:rsid w:val="00A52716"/>
    <w:rsid w:val="00A52C4E"/>
    <w:rsid w:val="00A53D5C"/>
    <w:rsid w:val="00A561B9"/>
    <w:rsid w:val="00A56F36"/>
    <w:rsid w:val="00A60AA7"/>
    <w:rsid w:val="00A6107E"/>
    <w:rsid w:val="00A61EC1"/>
    <w:rsid w:val="00A70C63"/>
    <w:rsid w:val="00A74FED"/>
    <w:rsid w:val="00A753A9"/>
    <w:rsid w:val="00A80607"/>
    <w:rsid w:val="00A81ED5"/>
    <w:rsid w:val="00A83B05"/>
    <w:rsid w:val="00A85947"/>
    <w:rsid w:val="00A85A74"/>
    <w:rsid w:val="00A85D61"/>
    <w:rsid w:val="00A86616"/>
    <w:rsid w:val="00A90288"/>
    <w:rsid w:val="00A93804"/>
    <w:rsid w:val="00A93CCA"/>
    <w:rsid w:val="00A952B8"/>
    <w:rsid w:val="00A96156"/>
    <w:rsid w:val="00A9694F"/>
    <w:rsid w:val="00A97A08"/>
    <w:rsid w:val="00AA1D69"/>
    <w:rsid w:val="00AA21CB"/>
    <w:rsid w:val="00AA2ADB"/>
    <w:rsid w:val="00AA40A8"/>
    <w:rsid w:val="00AA4111"/>
    <w:rsid w:val="00AA4366"/>
    <w:rsid w:val="00AA4B16"/>
    <w:rsid w:val="00AA6821"/>
    <w:rsid w:val="00AA7E2B"/>
    <w:rsid w:val="00AB13F1"/>
    <w:rsid w:val="00AB1D97"/>
    <w:rsid w:val="00AB4563"/>
    <w:rsid w:val="00AB5464"/>
    <w:rsid w:val="00AB608B"/>
    <w:rsid w:val="00AB7753"/>
    <w:rsid w:val="00AB7785"/>
    <w:rsid w:val="00AB7EE6"/>
    <w:rsid w:val="00AC0E0B"/>
    <w:rsid w:val="00AC38B9"/>
    <w:rsid w:val="00AD180B"/>
    <w:rsid w:val="00AD184B"/>
    <w:rsid w:val="00AD3394"/>
    <w:rsid w:val="00AD36B8"/>
    <w:rsid w:val="00AD3FA8"/>
    <w:rsid w:val="00AD4570"/>
    <w:rsid w:val="00AE05FF"/>
    <w:rsid w:val="00AE2CAA"/>
    <w:rsid w:val="00AE2DD9"/>
    <w:rsid w:val="00AE3322"/>
    <w:rsid w:val="00AE534B"/>
    <w:rsid w:val="00AE5D06"/>
    <w:rsid w:val="00AE5FF0"/>
    <w:rsid w:val="00AE6162"/>
    <w:rsid w:val="00AE6F8D"/>
    <w:rsid w:val="00AE722B"/>
    <w:rsid w:val="00AF006C"/>
    <w:rsid w:val="00AF194F"/>
    <w:rsid w:val="00AF2F73"/>
    <w:rsid w:val="00AF41B6"/>
    <w:rsid w:val="00AF4733"/>
    <w:rsid w:val="00AF65EC"/>
    <w:rsid w:val="00AF6D14"/>
    <w:rsid w:val="00B00936"/>
    <w:rsid w:val="00B02B5E"/>
    <w:rsid w:val="00B02DB8"/>
    <w:rsid w:val="00B05892"/>
    <w:rsid w:val="00B06252"/>
    <w:rsid w:val="00B108D5"/>
    <w:rsid w:val="00B11123"/>
    <w:rsid w:val="00B12B15"/>
    <w:rsid w:val="00B13756"/>
    <w:rsid w:val="00B13A0D"/>
    <w:rsid w:val="00B166A7"/>
    <w:rsid w:val="00B16B8C"/>
    <w:rsid w:val="00B177EB"/>
    <w:rsid w:val="00B20965"/>
    <w:rsid w:val="00B23843"/>
    <w:rsid w:val="00B25CAC"/>
    <w:rsid w:val="00B261E5"/>
    <w:rsid w:val="00B26BAA"/>
    <w:rsid w:val="00B26D8A"/>
    <w:rsid w:val="00B278D1"/>
    <w:rsid w:val="00B326BB"/>
    <w:rsid w:val="00B32ED9"/>
    <w:rsid w:val="00B3321E"/>
    <w:rsid w:val="00B36790"/>
    <w:rsid w:val="00B37E20"/>
    <w:rsid w:val="00B413FB"/>
    <w:rsid w:val="00B416E7"/>
    <w:rsid w:val="00B41A68"/>
    <w:rsid w:val="00B42639"/>
    <w:rsid w:val="00B42A1C"/>
    <w:rsid w:val="00B43264"/>
    <w:rsid w:val="00B44413"/>
    <w:rsid w:val="00B45738"/>
    <w:rsid w:val="00B474CD"/>
    <w:rsid w:val="00B513AE"/>
    <w:rsid w:val="00B51519"/>
    <w:rsid w:val="00B52951"/>
    <w:rsid w:val="00B52DE5"/>
    <w:rsid w:val="00B53284"/>
    <w:rsid w:val="00B54173"/>
    <w:rsid w:val="00B60A04"/>
    <w:rsid w:val="00B62D72"/>
    <w:rsid w:val="00B6325F"/>
    <w:rsid w:val="00B636ED"/>
    <w:rsid w:val="00B64C72"/>
    <w:rsid w:val="00B67F4F"/>
    <w:rsid w:val="00B7061C"/>
    <w:rsid w:val="00B7079B"/>
    <w:rsid w:val="00B70A89"/>
    <w:rsid w:val="00B7174C"/>
    <w:rsid w:val="00B717B4"/>
    <w:rsid w:val="00B72413"/>
    <w:rsid w:val="00B72969"/>
    <w:rsid w:val="00B768E4"/>
    <w:rsid w:val="00B80B8E"/>
    <w:rsid w:val="00B841A9"/>
    <w:rsid w:val="00B854E8"/>
    <w:rsid w:val="00B859B0"/>
    <w:rsid w:val="00B86BB6"/>
    <w:rsid w:val="00B90AE7"/>
    <w:rsid w:val="00B920A2"/>
    <w:rsid w:val="00B92971"/>
    <w:rsid w:val="00B9377B"/>
    <w:rsid w:val="00B93F1A"/>
    <w:rsid w:val="00B951AE"/>
    <w:rsid w:val="00B97E3C"/>
    <w:rsid w:val="00BA0E7E"/>
    <w:rsid w:val="00BA1358"/>
    <w:rsid w:val="00BA2786"/>
    <w:rsid w:val="00BA34A6"/>
    <w:rsid w:val="00BA366E"/>
    <w:rsid w:val="00BA54AB"/>
    <w:rsid w:val="00BA6E5E"/>
    <w:rsid w:val="00BA78DE"/>
    <w:rsid w:val="00BB18D1"/>
    <w:rsid w:val="00BB2B65"/>
    <w:rsid w:val="00BB373F"/>
    <w:rsid w:val="00BB5A74"/>
    <w:rsid w:val="00BB614C"/>
    <w:rsid w:val="00BB6BFE"/>
    <w:rsid w:val="00BB6C85"/>
    <w:rsid w:val="00BC089E"/>
    <w:rsid w:val="00BC1DA7"/>
    <w:rsid w:val="00BC296E"/>
    <w:rsid w:val="00BC32E2"/>
    <w:rsid w:val="00BC351F"/>
    <w:rsid w:val="00BC61A4"/>
    <w:rsid w:val="00BC642B"/>
    <w:rsid w:val="00BC75A2"/>
    <w:rsid w:val="00BC77C4"/>
    <w:rsid w:val="00BC7858"/>
    <w:rsid w:val="00BD1D1E"/>
    <w:rsid w:val="00BD237A"/>
    <w:rsid w:val="00BD2FA4"/>
    <w:rsid w:val="00BD385D"/>
    <w:rsid w:val="00BD453A"/>
    <w:rsid w:val="00BD560F"/>
    <w:rsid w:val="00BD7B71"/>
    <w:rsid w:val="00BE08DE"/>
    <w:rsid w:val="00BE17B9"/>
    <w:rsid w:val="00BE2252"/>
    <w:rsid w:val="00BE54FB"/>
    <w:rsid w:val="00BE679F"/>
    <w:rsid w:val="00BE791C"/>
    <w:rsid w:val="00BF07C5"/>
    <w:rsid w:val="00BF1260"/>
    <w:rsid w:val="00BF1C0D"/>
    <w:rsid w:val="00BF1CD1"/>
    <w:rsid w:val="00BF3054"/>
    <w:rsid w:val="00BF5212"/>
    <w:rsid w:val="00BF7795"/>
    <w:rsid w:val="00C004F5"/>
    <w:rsid w:val="00C012B6"/>
    <w:rsid w:val="00C02292"/>
    <w:rsid w:val="00C0304A"/>
    <w:rsid w:val="00C04754"/>
    <w:rsid w:val="00C0568C"/>
    <w:rsid w:val="00C06F86"/>
    <w:rsid w:val="00C07B2B"/>
    <w:rsid w:val="00C113BF"/>
    <w:rsid w:val="00C1231B"/>
    <w:rsid w:val="00C13A52"/>
    <w:rsid w:val="00C14C1E"/>
    <w:rsid w:val="00C15022"/>
    <w:rsid w:val="00C16E76"/>
    <w:rsid w:val="00C20DE4"/>
    <w:rsid w:val="00C22BEE"/>
    <w:rsid w:val="00C22C43"/>
    <w:rsid w:val="00C25750"/>
    <w:rsid w:val="00C258D0"/>
    <w:rsid w:val="00C3578A"/>
    <w:rsid w:val="00C35C18"/>
    <w:rsid w:val="00C42001"/>
    <w:rsid w:val="00C42A15"/>
    <w:rsid w:val="00C42B75"/>
    <w:rsid w:val="00C4329B"/>
    <w:rsid w:val="00C4463F"/>
    <w:rsid w:val="00C44DF8"/>
    <w:rsid w:val="00C46255"/>
    <w:rsid w:val="00C47D09"/>
    <w:rsid w:val="00C51E14"/>
    <w:rsid w:val="00C52628"/>
    <w:rsid w:val="00C54D10"/>
    <w:rsid w:val="00C56267"/>
    <w:rsid w:val="00C564CB"/>
    <w:rsid w:val="00C60194"/>
    <w:rsid w:val="00C6126C"/>
    <w:rsid w:val="00C6383D"/>
    <w:rsid w:val="00C639A9"/>
    <w:rsid w:val="00C656C7"/>
    <w:rsid w:val="00C70724"/>
    <w:rsid w:val="00C726A1"/>
    <w:rsid w:val="00C73A57"/>
    <w:rsid w:val="00C81228"/>
    <w:rsid w:val="00C820CD"/>
    <w:rsid w:val="00C82C17"/>
    <w:rsid w:val="00C82E4B"/>
    <w:rsid w:val="00C8565A"/>
    <w:rsid w:val="00C86C6C"/>
    <w:rsid w:val="00C90CE5"/>
    <w:rsid w:val="00C90D0B"/>
    <w:rsid w:val="00C91EB1"/>
    <w:rsid w:val="00C9237D"/>
    <w:rsid w:val="00C9477E"/>
    <w:rsid w:val="00C9613E"/>
    <w:rsid w:val="00C96C04"/>
    <w:rsid w:val="00C97F73"/>
    <w:rsid w:val="00CA27F6"/>
    <w:rsid w:val="00CA4BCD"/>
    <w:rsid w:val="00CA578F"/>
    <w:rsid w:val="00CB1535"/>
    <w:rsid w:val="00CB19FC"/>
    <w:rsid w:val="00CB1DD9"/>
    <w:rsid w:val="00CB28AE"/>
    <w:rsid w:val="00CB3F99"/>
    <w:rsid w:val="00CB4006"/>
    <w:rsid w:val="00CB4415"/>
    <w:rsid w:val="00CB5354"/>
    <w:rsid w:val="00CB54F8"/>
    <w:rsid w:val="00CC0EE6"/>
    <w:rsid w:val="00CC14FB"/>
    <w:rsid w:val="00CC19C8"/>
    <w:rsid w:val="00CC1A60"/>
    <w:rsid w:val="00CC2B1F"/>
    <w:rsid w:val="00CC385A"/>
    <w:rsid w:val="00CD5B85"/>
    <w:rsid w:val="00CD5CB4"/>
    <w:rsid w:val="00CD662A"/>
    <w:rsid w:val="00CD6B65"/>
    <w:rsid w:val="00CE0295"/>
    <w:rsid w:val="00CE02E6"/>
    <w:rsid w:val="00CE0659"/>
    <w:rsid w:val="00CE27C8"/>
    <w:rsid w:val="00CE2E93"/>
    <w:rsid w:val="00CE3A24"/>
    <w:rsid w:val="00CE3E68"/>
    <w:rsid w:val="00CE5414"/>
    <w:rsid w:val="00CE604C"/>
    <w:rsid w:val="00CE6248"/>
    <w:rsid w:val="00CE7687"/>
    <w:rsid w:val="00CF0AAC"/>
    <w:rsid w:val="00CF1BAB"/>
    <w:rsid w:val="00CF1D4D"/>
    <w:rsid w:val="00CF2F5E"/>
    <w:rsid w:val="00CF79FF"/>
    <w:rsid w:val="00D00A56"/>
    <w:rsid w:val="00D01116"/>
    <w:rsid w:val="00D020AF"/>
    <w:rsid w:val="00D02169"/>
    <w:rsid w:val="00D041F5"/>
    <w:rsid w:val="00D04A00"/>
    <w:rsid w:val="00D05E3F"/>
    <w:rsid w:val="00D06EA8"/>
    <w:rsid w:val="00D07B86"/>
    <w:rsid w:val="00D106A9"/>
    <w:rsid w:val="00D11608"/>
    <w:rsid w:val="00D12647"/>
    <w:rsid w:val="00D14765"/>
    <w:rsid w:val="00D14943"/>
    <w:rsid w:val="00D178C5"/>
    <w:rsid w:val="00D178EC"/>
    <w:rsid w:val="00D1790C"/>
    <w:rsid w:val="00D20DD1"/>
    <w:rsid w:val="00D21665"/>
    <w:rsid w:val="00D224A1"/>
    <w:rsid w:val="00D25F5E"/>
    <w:rsid w:val="00D262BE"/>
    <w:rsid w:val="00D30E84"/>
    <w:rsid w:val="00D31598"/>
    <w:rsid w:val="00D32921"/>
    <w:rsid w:val="00D32C00"/>
    <w:rsid w:val="00D33CCC"/>
    <w:rsid w:val="00D341B2"/>
    <w:rsid w:val="00D343FB"/>
    <w:rsid w:val="00D34E6C"/>
    <w:rsid w:val="00D379D4"/>
    <w:rsid w:val="00D40BEE"/>
    <w:rsid w:val="00D41792"/>
    <w:rsid w:val="00D4232A"/>
    <w:rsid w:val="00D43514"/>
    <w:rsid w:val="00D4357A"/>
    <w:rsid w:val="00D474F4"/>
    <w:rsid w:val="00D47587"/>
    <w:rsid w:val="00D47618"/>
    <w:rsid w:val="00D50818"/>
    <w:rsid w:val="00D5097C"/>
    <w:rsid w:val="00D51809"/>
    <w:rsid w:val="00D5197D"/>
    <w:rsid w:val="00D51FB5"/>
    <w:rsid w:val="00D55A47"/>
    <w:rsid w:val="00D564CD"/>
    <w:rsid w:val="00D56A7D"/>
    <w:rsid w:val="00D60348"/>
    <w:rsid w:val="00D60410"/>
    <w:rsid w:val="00D60540"/>
    <w:rsid w:val="00D617AF"/>
    <w:rsid w:val="00D63DF9"/>
    <w:rsid w:val="00D64CE6"/>
    <w:rsid w:val="00D65C04"/>
    <w:rsid w:val="00D661C0"/>
    <w:rsid w:val="00D718A7"/>
    <w:rsid w:val="00D72291"/>
    <w:rsid w:val="00D7306C"/>
    <w:rsid w:val="00D76EB4"/>
    <w:rsid w:val="00D77635"/>
    <w:rsid w:val="00D81898"/>
    <w:rsid w:val="00D81FE0"/>
    <w:rsid w:val="00D840A9"/>
    <w:rsid w:val="00D84DC7"/>
    <w:rsid w:val="00D86511"/>
    <w:rsid w:val="00D907DE"/>
    <w:rsid w:val="00D90930"/>
    <w:rsid w:val="00D9154A"/>
    <w:rsid w:val="00D939AE"/>
    <w:rsid w:val="00D93A59"/>
    <w:rsid w:val="00D93F61"/>
    <w:rsid w:val="00D940AE"/>
    <w:rsid w:val="00D948F2"/>
    <w:rsid w:val="00D95275"/>
    <w:rsid w:val="00D954B8"/>
    <w:rsid w:val="00D97CE0"/>
    <w:rsid w:val="00DA0234"/>
    <w:rsid w:val="00DA0380"/>
    <w:rsid w:val="00DA1CB1"/>
    <w:rsid w:val="00DA7292"/>
    <w:rsid w:val="00DA777D"/>
    <w:rsid w:val="00DB4792"/>
    <w:rsid w:val="00DB4BB3"/>
    <w:rsid w:val="00DC0EC6"/>
    <w:rsid w:val="00DC1EA1"/>
    <w:rsid w:val="00DC2D79"/>
    <w:rsid w:val="00DC4891"/>
    <w:rsid w:val="00DC4C13"/>
    <w:rsid w:val="00DC6A94"/>
    <w:rsid w:val="00DC6BE4"/>
    <w:rsid w:val="00DD0F64"/>
    <w:rsid w:val="00DD2851"/>
    <w:rsid w:val="00DD3483"/>
    <w:rsid w:val="00DD34CA"/>
    <w:rsid w:val="00DD3F99"/>
    <w:rsid w:val="00DD4AFD"/>
    <w:rsid w:val="00DD6840"/>
    <w:rsid w:val="00DE33BD"/>
    <w:rsid w:val="00DE47DA"/>
    <w:rsid w:val="00DE57F7"/>
    <w:rsid w:val="00DE5F08"/>
    <w:rsid w:val="00DE6F77"/>
    <w:rsid w:val="00DE760A"/>
    <w:rsid w:val="00DE7893"/>
    <w:rsid w:val="00DF00DA"/>
    <w:rsid w:val="00DF0ADA"/>
    <w:rsid w:val="00DF0DB4"/>
    <w:rsid w:val="00DF1577"/>
    <w:rsid w:val="00DF4CCC"/>
    <w:rsid w:val="00DF4E74"/>
    <w:rsid w:val="00DF73AE"/>
    <w:rsid w:val="00DF7F7A"/>
    <w:rsid w:val="00E00259"/>
    <w:rsid w:val="00E05C9B"/>
    <w:rsid w:val="00E078B6"/>
    <w:rsid w:val="00E07CEC"/>
    <w:rsid w:val="00E10506"/>
    <w:rsid w:val="00E10DCA"/>
    <w:rsid w:val="00E10FF9"/>
    <w:rsid w:val="00E13253"/>
    <w:rsid w:val="00E13430"/>
    <w:rsid w:val="00E16BC3"/>
    <w:rsid w:val="00E1764F"/>
    <w:rsid w:val="00E17C4E"/>
    <w:rsid w:val="00E17D14"/>
    <w:rsid w:val="00E201FD"/>
    <w:rsid w:val="00E20FE7"/>
    <w:rsid w:val="00E21168"/>
    <w:rsid w:val="00E214B5"/>
    <w:rsid w:val="00E222D9"/>
    <w:rsid w:val="00E23A90"/>
    <w:rsid w:val="00E25236"/>
    <w:rsid w:val="00E254BE"/>
    <w:rsid w:val="00E261AD"/>
    <w:rsid w:val="00E3100C"/>
    <w:rsid w:val="00E311F2"/>
    <w:rsid w:val="00E33470"/>
    <w:rsid w:val="00E341E0"/>
    <w:rsid w:val="00E3495C"/>
    <w:rsid w:val="00E3560A"/>
    <w:rsid w:val="00E360F3"/>
    <w:rsid w:val="00E36A34"/>
    <w:rsid w:val="00E37152"/>
    <w:rsid w:val="00E376D4"/>
    <w:rsid w:val="00E40A2B"/>
    <w:rsid w:val="00E40B71"/>
    <w:rsid w:val="00E423E4"/>
    <w:rsid w:val="00E43B25"/>
    <w:rsid w:val="00E4437A"/>
    <w:rsid w:val="00E45644"/>
    <w:rsid w:val="00E469D1"/>
    <w:rsid w:val="00E47CBA"/>
    <w:rsid w:val="00E515F2"/>
    <w:rsid w:val="00E52670"/>
    <w:rsid w:val="00E53808"/>
    <w:rsid w:val="00E55DAD"/>
    <w:rsid w:val="00E55E42"/>
    <w:rsid w:val="00E5764A"/>
    <w:rsid w:val="00E6043A"/>
    <w:rsid w:val="00E604E3"/>
    <w:rsid w:val="00E6065B"/>
    <w:rsid w:val="00E62CF3"/>
    <w:rsid w:val="00E638DE"/>
    <w:rsid w:val="00E66092"/>
    <w:rsid w:val="00E6634A"/>
    <w:rsid w:val="00E667BD"/>
    <w:rsid w:val="00E67348"/>
    <w:rsid w:val="00E67FE4"/>
    <w:rsid w:val="00E70684"/>
    <w:rsid w:val="00E7197D"/>
    <w:rsid w:val="00E7248E"/>
    <w:rsid w:val="00E72992"/>
    <w:rsid w:val="00E73F72"/>
    <w:rsid w:val="00E757CF"/>
    <w:rsid w:val="00E77B32"/>
    <w:rsid w:val="00E808A2"/>
    <w:rsid w:val="00E80EF0"/>
    <w:rsid w:val="00E80FDD"/>
    <w:rsid w:val="00E81DC5"/>
    <w:rsid w:val="00E82843"/>
    <w:rsid w:val="00E832B2"/>
    <w:rsid w:val="00E901B8"/>
    <w:rsid w:val="00E90A8A"/>
    <w:rsid w:val="00E90ABB"/>
    <w:rsid w:val="00E94A0F"/>
    <w:rsid w:val="00E952D9"/>
    <w:rsid w:val="00E961B4"/>
    <w:rsid w:val="00E965E2"/>
    <w:rsid w:val="00E9682C"/>
    <w:rsid w:val="00EA1324"/>
    <w:rsid w:val="00EA18F8"/>
    <w:rsid w:val="00EA3077"/>
    <w:rsid w:val="00EA6EE9"/>
    <w:rsid w:val="00EA7403"/>
    <w:rsid w:val="00EA7EC8"/>
    <w:rsid w:val="00EB0091"/>
    <w:rsid w:val="00EB0881"/>
    <w:rsid w:val="00EB2F09"/>
    <w:rsid w:val="00EB3AA0"/>
    <w:rsid w:val="00EB48A0"/>
    <w:rsid w:val="00EB640B"/>
    <w:rsid w:val="00EC029A"/>
    <w:rsid w:val="00EC1E54"/>
    <w:rsid w:val="00EC441E"/>
    <w:rsid w:val="00EC48A8"/>
    <w:rsid w:val="00EC7087"/>
    <w:rsid w:val="00EC7769"/>
    <w:rsid w:val="00ED2977"/>
    <w:rsid w:val="00ED2D7B"/>
    <w:rsid w:val="00ED3102"/>
    <w:rsid w:val="00ED4551"/>
    <w:rsid w:val="00ED5360"/>
    <w:rsid w:val="00ED5F12"/>
    <w:rsid w:val="00EE090C"/>
    <w:rsid w:val="00EE1416"/>
    <w:rsid w:val="00EE4684"/>
    <w:rsid w:val="00EE562A"/>
    <w:rsid w:val="00EE5F23"/>
    <w:rsid w:val="00EE7CBB"/>
    <w:rsid w:val="00EF0827"/>
    <w:rsid w:val="00EF0B05"/>
    <w:rsid w:val="00EF12B5"/>
    <w:rsid w:val="00EF1AB5"/>
    <w:rsid w:val="00EF1FB1"/>
    <w:rsid w:val="00EF26CD"/>
    <w:rsid w:val="00F02F9C"/>
    <w:rsid w:val="00F031EE"/>
    <w:rsid w:val="00F03627"/>
    <w:rsid w:val="00F04345"/>
    <w:rsid w:val="00F053CB"/>
    <w:rsid w:val="00F05E57"/>
    <w:rsid w:val="00F151B3"/>
    <w:rsid w:val="00F20476"/>
    <w:rsid w:val="00F23A08"/>
    <w:rsid w:val="00F23BB9"/>
    <w:rsid w:val="00F24EEE"/>
    <w:rsid w:val="00F27A80"/>
    <w:rsid w:val="00F323B0"/>
    <w:rsid w:val="00F327F0"/>
    <w:rsid w:val="00F32E40"/>
    <w:rsid w:val="00F33005"/>
    <w:rsid w:val="00F3526E"/>
    <w:rsid w:val="00F35348"/>
    <w:rsid w:val="00F37025"/>
    <w:rsid w:val="00F37212"/>
    <w:rsid w:val="00F40C5A"/>
    <w:rsid w:val="00F42B64"/>
    <w:rsid w:val="00F46152"/>
    <w:rsid w:val="00F46F6D"/>
    <w:rsid w:val="00F50259"/>
    <w:rsid w:val="00F50BA2"/>
    <w:rsid w:val="00F533FA"/>
    <w:rsid w:val="00F54F49"/>
    <w:rsid w:val="00F56707"/>
    <w:rsid w:val="00F60865"/>
    <w:rsid w:val="00F62AB4"/>
    <w:rsid w:val="00F67E42"/>
    <w:rsid w:val="00F70F24"/>
    <w:rsid w:val="00F70FB8"/>
    <w:rsid w:val="00F72016"/>
    <w:rsid w:val="00F72023"/>
    <w:rsid w:val="00F74414"/>
    <w:rsid w:val="00F751F3"/>
    <w:rsid w:val="00F75BD1"/>
    <w:rsid w:val="00F764A2"/>
    <w:rsid w:val="00F80A76"/>
    <w:rsid w:val="00F81997"/>
    <w:rsid w:val="00F825A7"/>
    <w:rsid w:val="00F83A12"/>
    <w:rsid w:val="00F83B0A"/>
    <w:rsid w:val="00F84FCE"/>
    <w:rsid w:val="00F863B3"/>
    <w:rsid w:val="00F91AB5"/>
    <w:rsid w:val="00F92683"/>
    <w:rsid w:val="00F9367B"/>
    <w:rsid w:val="00F94B1A"/>
    <w:rsid w:val="00F95CB5"/>
    <w:rsid w:val="00F96C9B"/>
    <w:rsid w:val="00F9787A"/>
    <w:rsid w:val="00F97D4B"/>
    <w:rsid w:val="00FA0A68"/>
    <w:rsid w:val="00FA164D"/>
    <w:rsid w:val="00FA4F56"/>
    <w:rsid w:val="00FA57AD"/>
    <w:rsid w:val="00FA5CE1"/>
    <w:rsid w:val="00FA677E"/>
    <w:rsid w:val="00FB0C1F"/>
    <w:rsid w:val="00FB3A8F"/>
    <w:rsid w:val="00FB41FF"/>
    <w:rsid w:val="00FB4EA3"/>
    <w:rsid w:val="00FB6DD4"/>
    <w:rsid w:val="00FB7142"/>
    <w:rsid w:val="00FB736C"/>
    <w:rsid w:val="00FC16D9"/>
    <w:rsid w:val="00FC19D2"/>
    <w:rsid w:val="00FC1E62"/>
    <w:rsid w:val="00FC569A"/>
    <w:rsid w:val="00FC5A8A"/>
    <w:rsid w:val="00FD117C"/>
    <w:rsid w:val="00FD52CA"/>
    <w:rsid w:val="00FE37C2"/>
    <w:rsid w:val="00FE49F9"/>
    <w:rsid w:val="00FE716A"/>
    <w:rsid w:val="00FF2274"/>
    <w:rsid w:val="00FF2486"/>
    <w:rsid w:val="00FF33D3"/>
    <w:rsid w:val="00FF4227"/>
    <w:rsid w:val="00FF5174"/>
    <w:rsid w:val="00FF598A"/>
    <w:rsid w:val="0226699B"/>
    <w:rsid w:val="0746242F"/>
    <w:rsid w:val="09024A17"/>
    <w:rsid w:val="09425950"/>
    <w:rsid w:val="0D543346"/>
    <w:rsid w:val="11E45916"/>
    <w:rsid w:val="12A32C22"/>
    <w:rsid w:val="14681E21"/>
    <w:rsid w:val="16D1178C"/>
    <w:rsid w:val="1E3B54CE"/>
    <w:rsid w:val="222422DC"/>
    <w:rsid w:val="24C01105"/>
    <w:rsid w:val="265762F2"/>
    <w:rsid w:val="297E1EF6"/>
    <w:rsid w:val="2B1B4A38"/>
    <w:rsid w:val="2B363C20"/>
    <w:rsid w:val="2CDC5EC6"/>
    <w:rsid w:val="2DA63B79"/>
    <w:rsid w:val="31B5579C"/>
    <w:rsid w:val="31B91E9B"/>
    <w:rsid w:val="3821037B"/>
    <w:rsid w:val="46025392"/>
    <w:rsid w:val="461D2F44"/>
    <w:rsid w:val="46A728DD"/>
    <w:rsid w:val="487C2B39"/>
    <w:rsid w:val="4C7C3504"/>
    <w:rsid w:val="4CC9015D"/>
    <w:rsid w:val="5091610C"/>
    <w:rsid w:val="61E42190"/>
    <w:rsid w:val="63C41C0C"/>
    <w:rsid w:val="690C61E7"/>
    <w:rsid w:val="69E6481D"/>
    <w:rsid w:val="73F10038"/>
    <w:rsid w:val="74817FDF"/>
    <w:rsid w:val="78923250"/>
    <w:rsid w:val="78D966C6"/>
    <w:rsid w:val="7FE8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8B2F760-5CD3-4E6A-961B-BC902AF0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spacing w:val="-3"/>
      <w:position w:val="-6"/>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rPr>
      <w:rFonts w:eastAsia="宋体"/>
      <w:spacing w:val="0"/>
      <w:kern w:val="2"/>
      <w:position w:val="0"/>
      <w:sz w:val="21"/>
      <w:szCs w:val="20"/>
    </w:r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uiPriority w:val="99"/>
    <w:rPr>
      <w:rFonts w:cs="Times New Roman"/>
    </w:rPr>
  </w:style>
  <w:style w:type="character" w:customStyle="1" w:styleId="Char2">
    <w:name w:val="页脚 Char"/>
    <w:basedOn w:val="a0"/>
    <w:link w:val="a6"/>
    <w:uiPriority w:val="99"/>
    <w:semiHidden/>
    <w:qFormat/>
    <w:rPr>
      <w:rFonts w:eastAsia="方正仿宋简体"/>
      <w:spacing w:val="-3"/>
      <w:kern w:val="0"/>
      <w:position w:val="-6"/>
      <w:sz w:val="18"/>
      <w:szCs w:val="18"/>
    </w:rPr>
  </w:style>
  <w:style w:type="paragraph" w:customStyle="1" w:styleId="Char10">
    <w:name w:val="Char1"/>
    <w:basedOn w:val="a"/>
    <w:uiPriority w:val="99"/>
    <w:qFormat/>
    <w:pPr>
      <w:widowControl/>
      <w:spacing w:after="160" w:line="240" w:lineRule="exact"/>
      <w:jc w:val="left"/>
    </w:pPr>
    <w:rPr>
      <w:rFonts w:eastAsia="仿宋_GB2312"/>
      <w:spacing w:val="0"/>
      <w:kern w:val="2"/>
      <w:position w:val="0"/>
    </w:rPr>
  </w:style>
  <w:style w:type="character" w:customStyle="1" w:styleId="Char3">
    <w:name w:val="页眉 Char"/>
    <w:basedOn w:val="a0"/>
    <w:link w:val="a7"/>
    <w:uiPriority w:val="99"/>
    <w:semiHidden/>
    <w:qFormat/>
    <w:rPr>
      <w:rFonts w:eastAsia="方正仿宋简体"/>
      <w:spacing w:val="-3"/>
      <w:kern w:val="0"/>
      <w:position w:val="-6"/>
      <w:sz w:val="18"/>
      <w:szCs w:val="18"/>
    </w:rPr>
  </w:style>
  <w:style w:type="character" w:customStyle="1" w:styleId="Char0">
    <w:name w:val="日期 Char"/>
    <w:basedOn w:val="a0"/>
    <w:link w:val="a4"/>
    <w:uiPriority w:val="99"/>
    <w:semiHidden/>
    <w:qFormat/>
    <w:rPr>
      <w:rFonts w:eastAsia="方正仿宋简体"/>
      <w:spacing w:val="-3"/>
      <w:kern w:val="0"/>
      <w:position w:val="-6"/>
      <w:sz w:val="32"/>
      <w:szCs w:val="24"/>
    </w:rPr>
  </w:style>
  <w:style w:type="character" w:customStyle="1" w:styleId="Char1">
    <w:name w:val="批注框文本 Char"/>
    <w:basedOn w:val="a0"/>
    <w:link w:val="a5"/>
    <w:uiPriority w:val="99"/>
    <w:semiHidden/>
    <w:qFormat/>
    <w:rPr>
      <w:rFonts w:eastAsia="方正仿宋简体"/>
      <w:spacing w:val="-3"/>
      <w:kern w:val="0"/>
      <w:position w:val="-6"/>
      <w:sz w:val="0"/>
      <w:szCs w:val="0"/>
    </w:rPr>
  </w:style>
  <w:style w:type="paragraph" w:customStyle="1" w:styleId="1">
    <w:name w:val="列出段落1"/>
    <w:basedOn w:val="a"/>
    <w:uiPriority w:val="99"/>
    <w:qFormat/>
    <w:pPr>
      <w:ind w:firstLineChars="200" w:firstLine="420"/>
    </w:pPr>
  </w:style>
  <w:style w:type="character" w:customStyle="1" w:styleId="Char">
    <w:name w:val="正文文本 Char"/>
    <w:basedOn w:val="a0"/>
    <w:link w:val="a3"/>
    <w:uiPriority w:val="99"/>
    <w:qFormat/>
    <w:rPr>
      <w:szCs w:val="20"/>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5E136-00AC-418B-AD79-3F32A2FA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2006</Characters>
  <Application>Microsoft Office Word</Application>
  <DocSecurity>0</DocSecurity>
  <Lines>16</Lines>
  <Paragraphs>4</Paragraphs>
  <ScaleCrop>false</ScaleCrop>
  <Company>微软中国</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那财预字〔2018〕47号</dc:title>
  <dc:creator>CN=那曲预算科/OU=预算科/OU=那曲地区财政局/OU=西藏自治区财政厅/O=TIBET</dc:creator>
  <cp:lastModifiedBy>User</cp:lastModifiedBy>
  <cp:revision>31</cp:revision>
  <cp:lastPrinted>2024-04-09T07:29:00Z</cp:lastPrinted>
  <dcterms:created xsi:type="dcterms:W3CDTF">2024-07-15T10:19:00Z</dcterms:created>
  <dcterms:modified xsi:type="dcterms:W3CDTF">2025-08-26T01:41:00Z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