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9"/>
          <w:kern w:val="0"/>
          <w:sz w:val="32"/>
          <w:szCs w:val="32"/>
          <w:lang w:val="en-US" w:eastAsia="zh-CN"/>
        </w:rPr>
      </w:pPr>
      <w:r>
        <w:rPr>
          <w:rFonts w:hint="eastAsia" w:cs="仿宋"/>
          <w:snapToGrid w:val="0"/>
          <w:color w:val="000000"/>
          <w:spacing w:val="19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9"/>
          <w:kern w:val="0"/>
          <w:sz w:val="32"/>
          <w:szCs w:val="32"/>
          <w:lang w:val="en-US" w:eastAsia="zh-CN"/>
        </w:rPr>
        <w:t>那曲市党政大院信息化建设项目监控工程量清单</w:t>
      </w:r>
    </w:p>
    <w:tbl>
      <w:tblPr>
        <w:tblStyle w:val="3"/>
        <w:tblW w:w="13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88"/>
        <w:gridCol w:w="5664"/>
        <w:gridCol w:w="1368"/>
        <w:gridCol w:w="1260"/>
        <w:gridCol w:w="3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党政大院信息化建设项目监控工程量清单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室外道路、围墙监控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夜视王400万全彩摄像机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传感器类型：1/1.8英寸CMOS；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像素：400万；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最大分辨率：2688×1520；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最低照度：0.0005lux（彩色模式）； 0lux（补光灯开启）；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最大补光距离：40m（暖光）；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补光灯：4颗（暖光灯）；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镜头焦距：3.6mm；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镜头光圈：F1.0；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视场角：水平：94°；垂直：50°；对角：113°；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周界防范：绊线入侵；区域入侵；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智能编码：H.264：支持；H.265：支持；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宽动态：120dB；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走廊模式：90°/270°（在2688×1520分辨率及以下支持）；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自适应镜头校正（图像矫正）：支持；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报警事件：网络断开；IP冲突；非法访问；动态检测；视频遮挡；绊线入侵；区域入侵；音频异常侦测；电压检测；SMD；安全异常；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接入标准：ONVIF（Profile S &amp; Profile T）；CGI；GB/T28181-2022（双国标）；大华云联；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预览最大用户数：20个（总带宽：48M）；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供电方式：DC12V/PoE；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防护等级：IP67；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防腐蚀等级：普通防护*普通防护：该级别的产品适用于不需要特定防腐保护的区域。*中等防护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该级别的产品适用于中等防腐要求的区域。典型的应用场景包括距离海岸线2公里外的沿海地区及受酸雨影响的地区。*专业防护：该级别的产品适用于需要专业防腐保护的领域。典型的应用场景包括海岸线、化工厂等场景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用于大院内室外道路、空旷区域及围墙周边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尺寸为74.5mm(L)*88mm(W)*37mm(H)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AC输入线350mm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DC输出线800mm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支持共模4KV,差模2KV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达到V5能效等级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支持AC180~260V电压供电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支持DC12V2A输出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适应温度-30~70℃； 湿度＜90%的环境应用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通过3C检测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高空全景监控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270°全景摄像机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外观：哈勃守望者；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传感器类型：1/1.8英寸CMOS；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像素：全景：2400万；球机：400万；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最大分辨率：8192×2700；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最低照度：全景：0.0005lux（彩色模式）；0.0001lux（黑白模式）；球机：0.001lux（彩色模式）；0.0005lux（黑白模式）；0lux（红外灯开启）；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最大补光距离：全景：不支持；球机：≥400米；；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补光灯：全景：不支持；球机：7颗（红外灯）；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镜头类型：全景：定焦；球机：电动变焦；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镜头焦距：全景：2.8mm；球机：5.5mm～220mm；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镜头光圈：全景：F1.0 球机：F1.4；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视场角：全景：水平：270°；垂直：103°；球机：水平：61.8°～2.2°；垂直：36.3°～1.3°；对角：69.2°～2.4°；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智能说明：全景：周界防范，人群分布图，车辆密度 球机：周界防范，视频结构化，人脸识别；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深度智能：支持；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周界防范：全景：绊线入侵；区域入侵；停车检测球机：绊线入侵；区域入侵；停车检测；穿越围栏；快速移动；物品遗留；物品搬移；人员聚集；徘徊检测；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人脸识别：全景：不支持 球机：支持人脸检测；支持优选；支持抓拍；支持上报最优的人脸抓图；支持人脸增强；支持人脸属性提取，支持6种属性，8种表情：性别，年龄，眼镜，表情（愤怒，悲伤，厌恶，害怕，惊讶，平静，高兴，困惑），口罩，胡子；支持人脸抠图区域可设：人脸，单寸照；支持优选抓拍抓拍策略；支持添加5个人脸库；支持单个以及批量人员注册；支持人脸识别相似度设置；支持1万人脸底库的人脸比对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车辆密度：全景：支持道路拥堵，停车上限和车辆拥堵报警功能；  球机：不支持；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人群分布图：全景：人群分布效果图、全局人数统计、区域人数统计；球机：不支持；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视频结构化：全景：不支持 球机：支持机动车、非机动车、人脸、人体检测；支持优选；支持抓拍；支持上报最优的抓图机动车属性（车牌，车牌颜色 ，车辆类型，车身颜色，车标，车系/年款，遮阳板，安全带，抽烟，打电话，车内饰品，年检标志）非机动车属性（类型，车身颜色，骑车人数，上衣类型，上衣颜色，帽子）人体属性（上衣类型，下衣类型，上衣颜色，下衣颜色，背包，帽子，性别，雨伞）人脸属性（性别，年龄，表情，戴眼镜，戴口罩，胡子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智能检索：配合Smart NVR实现事件录像的二次智能检索、分析和浓缩播放；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视频压缩标准：H.265；H.264；H.264H；H.264B；MJPEG（仅辅码流支持）；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智能编码：H.264:支持；H.265:支持；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帧率：全景：50Hz：主码流（8192×2700@25fps），辅码流（2048×680@25fps），第三码流（3840×1248@25fps）；60Hz：主码流（8192×2700@30fps），辅码流（2048×680@30fps），第三码流（3840×1248@30fps）；球机：50Hz：主码流（2560×1440@25fps），辅码流（704×576@25fps），第三码流（1920×1080@25fps）；60Hz：主码流（2560×1440@30fps），辅码流（704×576@30fps），第三码流（1920×1080@30fps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宽动态：全景：120dB；球机：120dB；；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默认分辨率下默认码流：全景：16384kbps（8192×2700）球机：4096kbps（2560×1440）；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音频接口：支持；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报警：支持；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网络接口：1个（RJ-45网口，支持10M/100M/1000M 网络数据）；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接入标准：ONVIF（Profile S &amp; Profile G &amp; Profile T）；CGI；GB/T28181-2022（双国标）；GA/T1400；GB/35114A；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最大Micro SD卡：512GB；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低照等级：超星光；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RS-485接口：1个（波特率范围：1200bps～115200bps）；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光模块规格：内置千兆SFP光模块单模单纤20KmTX-1310nm/RX-1550nm；接收端另配；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光纤接口：FC；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音频输入：2路（接线端子）；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音频输出：2路（接线端子）；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报警输入：7路（湿接点，支持直流3～5V电位，5mA电流）；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报警输出：3路（干接点，支持直流最大30V电位，1A电流/交流最大50V电位，0.5A电流）；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模拟输出接口：1路（CVBS输出 BNC接口）；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电源返送：支持DC12V电源返送，最大电流165mA，峰值电流700mA；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供电方式：DC36V；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防护等级：IP66；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防腐蚀等级：低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用于大院内高楼楼顶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不锈钢重载支架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配合前端产品，适应温度-40~60℃； 湿度＜90%的环境应用。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7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128录网络硬盘录像机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主处理器：工业级微控制器；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操作系统：嵌入式Linux操作系统；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前智能分析：支持前智能人脸检测、人脸识别、视频结构化、周界防范、智能动检、立体行为分析、工装检测、人群分布、人数统计、热度图、车牌识别、声音检测、车辆密度、物品监控；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周界前智能性能（路数）：全通道（最大处理64个事件/秒）；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人脸识别前智能性能（路数）：全通道（最大处理64个事件/秒）；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接入路数：128路；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分辨率：32MP；24MP；16MP；12MP；8MP；6MP；5MP；4MP；3MP；1080p；720p；960p；D1；CIF；QCIF；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解码能力：3路32MP@25fps；4路24MP@25fps；6路16MP@25fps；8路12MP@25fps；12路8MP@25fps；16路6MP@25fps；19路5MP@25fps；24路4MP@25fps；48路1080P@25fps；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RAID：RAID0/1/5/6/10；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报警输入：16路；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报警输出：9路，其中8路继电器输出，1路12V1A ctrl输出；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硬盘接口：24个SATA，单盘最大20T；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RS-485接口：1个；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网络接口：4个（10M/100M/1000M/2500M以太网口，RJ-45）；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冗余电源：支持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单硬盘容量：16TB；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硬盘接口：SATA；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硬盘转速：7200RPM；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硬盘缓存：256MB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三个月存储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7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监控点位综合布线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8口百兆非管理PoE交换机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非管理PoE交换机；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交换容量：7.6 Gbps，包转发率：4.16 Mpps，包缓存：1 Mb；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8个10/100Base-T电口（POE），1个10/100/1000Base-T电口，1个千兆SFP光口；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安装方式：导轨安装；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设备尺寸：150mm*100mm*42mm；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雷电防护：共模 6 KV，差模 4 KV；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工作温度： -30 ℃～65 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供电方式：DC 48 V~57 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符合IEEE802.3af、IEEE802.3at供电标准，其中红口还符合IEEE802.3bt供电标准，橙口符合Hi-PoE供电标准；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PoE:port 1-2≤90W，Port3-8≤30W，总功率≤96W；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支持250米远距离PoE供电，可通过拨码开关控制开启关闭；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支持PoE看门狗，实时检测终端设备状态；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支持功耗管理策略；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无风扇设计；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支持48 V～57 V宽压电源输入；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通信标准：IEEE802.3，IEEE802.3u，IEEE802.3X，IEEE 802.3ab，IEEE 802.3z。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16口千兆上联PoE交换机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二层非网管交换机；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交换容量：5.2Gbps；包转发率：3.87Mpps；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16个百兆PoE口，1个千兆电口，1个千兆SFP光口（Combo口），其中Port1-2≤ 60W，Port3-16≤30W，整机总功率≤135W；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支持桌面安装方式；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工作温度：0℃～45℃；雷电防护：共模 2KV，差模1KV；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支持端口隔离模式（VLAN），1-16口之间不能互相通信，但是各端口可以和上行口17口之间通信；支持QoS模式（MONITOR），1-8口端口高优先级传输；支持远距离传输模式（EXTEND），10 Mbps协商速率下250米远距离供电；支持PoE功耗管理,POE上下电，POE超过过载值掉电。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24口千兆上联PoE交换机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二层非网管交换机；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交换容量：6.8Gbps；包转发率：5.06Mpps；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24个百兆PoE口，1个千兆电口，1个千兆SFP光口（Combo口），其中Port1-2≤ 60W，Port3-16≤30W，整机总功率≤190W；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支持桌面安装方式；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工作温度：0℃～45℃；雷电防护：共模 2KV，差模1KV；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支持端口隔离模式（VLAN），1-24口之间不能互相通信，但是各端口可以和上行口25口之间通信；支持QoS模式（MONITOR），1-8口端口高优先级传输；支持远距离传输模式（EXTEND），10 Mbps协商速率下250米远距离供电；支持PoE功耗管理,POE上下电，POE超过过载值掉电。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电源线，网线，光缆，监控箱，光纤收发器，PVC管等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E</w:t>
            </w:r>
          </w:p>
        </w:tc>
        <w:tc>
          <w:tcPr>
            <w:tcW w:w="7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集成服务费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设备安装调测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rPr>
          <w:rFonts w:hint="eastAsia" w:ascii="仿宋" w:hAnsi="仿宋" w:eastAsia="仿宋" w:cs="仿宋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5AE2"/>
    <w:rsid w:val="2877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2026-02-09T01:50:00Z</dcterms:created>
  <dc:creator>Administrator</dc:creator>
  <cp:lastModifiedBy>Administrator</cp:lastModifiedBy>
  <cp:lastPrinted>2026-02-09T02:16:52Z</cp:lastPrinted>
  <dcterms:modified xsi:type="dcterms:W3CDTF">2026-02-09T02:16:58Z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