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bookmarkStart w:id="0" w:name="_Toc77779393"/>
      <w:r>
        <w:rPr>
          <w:rFonts w:hint="eastAsia"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sz w:val="44"/>
          <w:szCs w:val="44"/>
        </w:rPr>
        <w:t>遴选</w:t>
      </w:r>
      <w:r>
        <w:rPr>
          <w:rFonts w:hint="eastAsia" w:ascii="Times New Roman" w:hAnsi="Times New Roman" w:eastAsia="方正小标宋简体" w:cs="Times New Roman"/>
          <w:sz w:val="44"/>
          <w:szCs w:val="44"/>
          <w:lang w:eastAsia="zh-CN"/>
        </w:rPr>
        <w:t>那曲市党政大院办公楼节能改造及综合楼维修加固项目</w:t>
      </w:r>
      <w:r>
        <w:rPr>
          <w:rFonts w:hint="default" w:ascii="Times New Roman" w:hAnsi="Times New Roman" w:eastAsia="方正小标宋简体" w:cs="Times New Roman"/>
          <w:sz w:val="44"/>
          <w:szCs w:val="44"/>
        </w:rPr>
        <w:t>招标</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代理机构</w:t>
      </w:r>
      <w:r>
        <w:rPr>
          <w:rFonts w:hint="eastAsia" w:ascii="Times New Roman" w:hAnsi="Times New Roman" w:eastAsia="方正小标宋简体" w:cs="Times New Roman"/>
          <w:sz w:val="44"/>
          <w:szCs w:val="44"/>
          <w:lang w:eastAsia="zh-CN"/>
        </w:rPr>
        <w:t>的</w:t>
      </w:r>
      <w:r>
        <w:rPr>
          <w:rFonts w:hint="default" w:ascii="Times New Roman" w:hAnsi="Times New Roman" w:eastAsia="方正小标宋简体" w:cs="Times New Roman"/>
          <w:sz w:val="44"/>
          <w:szCs w:val="44"/>
        </w:rPr>
        <w:t>公告</w:t>
      </w:r>
      <w:bookmarkEnd w:id="0"/>
    </w:p>
    <w:p>
      <w:pPr>
        <w:pStyle w:val="5"/>
        <w:keepNext w:val="0"/>
        <w:keepLines w:val="0"/>
        <w:pageBreakBefore w:val="0"/>
        <w:tabs>
          <w:tab w:val="left" w:pos="4152"/>
        </w:tabs>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ab/>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我单位的</w:t>
      </w:r>
      <w:r>
        <w:rPr>
          <w:rFonts w:hint="default" w:ascii="Times New Roman" w:hAnsi="Times New Roman" w:eastAsia="仿宋_GB2312" w:cs="Times New Roman"/>
          <w:snapToGrid w:val="0"/>
          <w:color w:val="000000"/>
          <w:kern w:val="0"/>
          <w:sz w:val="32"/>
          <w:szCs w:val="32"/>
          <w:u w:val="single"/>
          <w:lang w:bidi="bo-CN"/>
        </w:rPr>
        <w:t xml:space="preserve"> </w:t>
      </w:r>
      <w:r>
        <w:rPr>
          <w:rFonts w:hint="eastAsia" w:ascii="Times New Roman" w:hAnsi="Times New Roman" w:eastAsia="方正仿宋简体" w:cs="Times New Roman"/>
          <w:sz w:val="32"/>
          <w:szCs w:val="32"/>
          <w:u w:val="single"/>
          <w:lang w:eastAsia="zh-CN"/>
        </w:rPr>
        <w:t>那曲市党政大院办公楼节能改造及综合楼维修加固项目</w:t>
      </w:r>
      <w:r>
        <w:rPr>
          <w:rFonts w:hint="default" w:ascii="Times New Roman" w:hAnsi="Times New Roman" w:eastAsia="仿宋_GB2312" w:cs="Times New Roman"/>
          <w:snapToGrid w:val="0"/>
          <w:color w:val="000000"/>
          <w:kern w:val="0"/>
          <w:sz w:val="32"/>
          <w:szCs w:val="32"/>
          <w:u w:val="single"/>
          <w:lang w:bidi="bo-CN"/>
        </w:rPr>
        <w:t xml:space="preserve"> </w:t>
      </w:r>
      <w:r>
        <w:rPr>
          <w:rFonts w:hint="default" w:ascii="Times New Roman" w:hAnsi="Times New Roman" w:eastAsia="仿宋_GB2312" w:cs="Times New Roman"/>
          <w:snapToGrid w:val="0"/>
          <w:color w:val="000000"/>
          <w:kern w:val="0"/>
          <w:sz w:val="32"/>
          <w:szCs w:val="32"/>
          <w:lang w:bidi="bo-CN"/>
        </w:rPr>
        <w:t>已经立项，现针对</w:t>
      </w:r>
      <w:r>
        <w:rPr>
          <w:rFonts w:hint="eastAsia" w:ascii="Times New Roman" w:hAnsi="Times New Roman" w:eastAsia="仿宋_GB2312" w:cs="Times New Roman"/>
          <w:snapToGrid w:val="0"/>
          <w:color w:val="000000"/>
          <w:kern w:val="0"/>
          <w:sz w:val="32"/>
          <w:szCs w:val="32"/>
          <w:lang w:eastAsia="zh-CN" w:bidi="bo-CN"/>
        </w:rPr>
        <w:t>项目</w:t>
      </w:r>
      <w:r>
        <w:rPr>
          <w:rFonts w:hint="default" w:ascii="Times New Roman" w:hAnsi="Times New Roman" w:eastAsia="仿宋_GB2312" w:cs="Times New Roman"/>
          <w:snapToGrid w:val="0"/>
          <w:color w:val="000000"/>
          <w:kern w:val="0"/>
          <w:sz w:val="32"/>
          <w:szCs w:val="32"/>
          <w:lang w:bidi="bo-CN"/>
        </w:rPr>
        <w:t>的招标代理机构进行公开</w:t>
      </w:r>
      <w:r>
        <w:rPr>
          <w:rFonts w:hint="eastAsia" w:ascii="Times New Roman" w:hAnsi="Times New Roman" w:eastAsia="仿宋_GB2312" w:cs="Times New Roman"/>
          <w:snapToGrid w:val="0"/>
          <w:color w:val="000000"/>
          <w:kern w:val="0"/>
          <w:sz w:val="32"/>
          <w:szCs w:val="32"/>
          <w:lang w:eastAsia="zh-CN" w:bidi="bo-CN"/>
        </w:rPr>
        <w:t>遴选</w:t>
      </w:r>
      <w:r>
        <w:rPr>
          <w:rFonts w:hint="default" w:ascii="Times New Roman" w:hAnsi="Times New Roman" w:eastAsia="仿宋_GB2312" w:cs="Times New Roman"/>
          <w:snapToGrid w:val="0"/>
          <w:color w:val="000000"/>
          <w:kern w:val="0"/>
          <w:sz w:val="32"/>
          <w:szCs w:val="32"/>
          <w:lang w:bidi="bo-CN"/>
        </w:rPr>
        <w:t>，现公告如下：</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napToGrid w:val="0"/>
          <w:color w:val="000000"/>
          <w:kern w:val="0"/>
          <w:sz w:val="32"/>
          <w:szCs w:val="32"/>
          <w:lang w:bidi="bo-CN"/>
        </w:rPr>
      </w:pPr>
      <w:r>
        <w:rPr>
          <w:rFonts w:hint="default" w:ascii="Times New Roman" w:hAnsi="Times New Roman" w:eastAsia="黑体" w:cs="Times New Roman"/>
          <w:snapToGrid w:val="0"/>
          <w:color w:val="000000"/>
          <w:kern w:val="0"/>
          <w:sz w:val="32"/>
          <w:szCs w:val="32"/>
          <w:lang w:bidi="bo-CN"/>
        </w:rPr>
        <w:t>一、项目基本情况</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1.招标人：</w:t>
      </w:r>
      <w:r>
        <w:rPr>
          <w:rFonts w:hint="eastAsia" w:ascii="Times New Roman" w:hAnsi="Times New Roman" w:eastAsia="仿宋_GB2312" w:cs="Times New Roman"/>
          <w:snapToGrid w:val="0"/>
          <w:color w:val="000000"/>
          <w:kern w:val="0"/>
          <w:sz w:val="32"/>
          <w:szCs w:val="32"/>
          <w:lang w:eastAsia="zh-CN" w:bidi="bo-CN"/>
        </w:rPr>
        <w:t>那曲市人民政府办公室</w:t>
      </w:r>
      <w:r>
        <w:rPr>
          <w:rFonts w:hint="default" w:ascii="Times New Roman" w:hAnsi="Times New Roman" w:eastAsia="仿宋_GB2312" w:cs="Times New Roman"/>
          <w:snapToGrid w:val="0"/>
          <w:color w:val="000000"/>
          <w:kern w:val="0"/>
          <w:sz w:val="32"/>
          <w:szCs w:val="32"/>
          <w:lang w:bidi="bo-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2.服务范围：关于招标代理的所有工作。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napToGrid w:val="0"/>
          <w:color w:val="000000"/>
          <w:kern w:val="0"/>
          <w:sz w:val="32"/>
          <w:szCs w:val="32"/>
          <w:lang w:bidi="bo-CN"/>
        </w:rPr>
      </w:pPr>
      <w:r>
        <w:rPr>
          <w:rFonts w:hint="default" w:ascii="Times New Roman" w:hAnsi="Times New Roman" w:eastAsia="黑体" w:cs="Times New Roman"/>
          <w:snapToGrid w:val="0"/>
          <w:color w:val="000000"/>
          <w:kern w:val="0"/>
          <w:sz w:val="32"/>
          <w:szCs w:val="32"/>
          <w:lang w:bidi="bo-CN"/>
        </w:rPr>
        <w:t>二、招标代理工作内容</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1.</w:t>
      </w:r>
      <w:r>
        <w:rPr>
          <w:rFonts w:hint="default" w:ascii="Times New Roman" w:hAnsi="Times New Roman" w:eastAsia="仿宋_GB2312" w:cs="Times New Roman"/>
          <w:snapToGrid w:val="0"/>
          <w:color w:val="000000"/>
          <w:kern w:val="0"/>
          <w:sz w:val="32"/>
          <w:szCs w:val="32"/>
          <w:lang w:bidi="bo-CN"/>
        </w:rPr>
        <w:t>根据招标投标相关法律法规及招标人要求完成需求论证；</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2.</w:t>
      </w:r>
      <w:r>
        <w:rPr>
          <w:rFonts w:hint="default" w:ascii="Times New Roman" w:hAnsi="Times New Roman" w:eastAsia="仿宋_GB2312" w:cs="Times New Roman"/>
          <w:snapToGrid w:val="0"/>
          <w:color w:val="000000"/>
          <w:kern w:val="0"/>
          <w:sz w:val="32"/>
          <w:szCs w:val="32"/>
          <w:lang w:bidi="bo-CN"/>
        </w:rPr>
        <w:t>依法根据招标投标相关政策、项目批复、项目需求编制招标文件；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3.</w:t>
      </w:r>
      <w:r>
        <w:rPr>
          <w:rFonts w:hint="default" w:ascii="Times New Roman" w:hAnsi="Times New Roman" w:eastAsia="仿宋_GB2312" w:cs="Times New Roman"/>
          <w:snapToGrid w:val="0"/>
          <w:color w:val="000000"/>
          <w:kern w:val="0"/>
          <w:sz w:val="32"/>
          <w:szCs w:val="32"/>
          <w:lang w:bidi="bo-CN"/>
        </w:rPr>
        <w:t>依法发布招标公告；</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4.</w:t>
      </w:r>
      <w:r>
        <w:rPr>
          <w:rFonts w:hint="default" w:ascii="Times New Roman" w:hAnsi="Times New Roman" w:eastAsia="仿宋_GB2312" w:cs="Times New Roman"/>
          <w:snapToGrid w:val="0"/>
          <w:color w:val="000000"/>
          <w:kern w:val="0"/>
          <w:sz w:val="32"/>
          <w:szCs w:val="32"/>
          <w:lang w:bidi="bo-CN"/>
        </w:rPr>
        <w:t>依法发</w:t>
      </w:r>
      <w:r>
        <w:rPr>
          <w:rFonts w:hint="eastAsia" w:ascii="Times New Roman" w:hAnsi="Times New Roman" w:eastAsia="仿宋_GB2312" w:cs="Times New Roman"/>
          <w:snapToGrid w:val="0"/>
          <w:color w:val="000000"/>
          <w:kern w:val="0"/>
          <w:sz w:val="32"/>
          <w:szCs w:val="32"/>
          <w:lang w:val="en-US" w:eastAsia="zh-CN" w:bidi="bo-CN"/>
        </w:rPr>
        <w:t>布</w:t>
      </w:r>
      <w:r>
        <w:rPr>
          <w:rFonts w:hint="default" w:ascii="Times New Roman" w:hAnsi="Times New Roman" w:eastAsia="仿宋_GB2312" w:cs="Times New Roman"/>
          <w:snapToGrid w:val="0"/>
          <w:color w:val="000000"/>
          <w:kern w:val="0"/>
          <w:sz w:val="32"/>
          <w:szCs w:val="32"/>
          <w:lang w:bidi="bo-CN"/>
        </w:rPr>
        <w:t>招标文件；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5.</w:t>
      </w:r>
      <w:r>
        <w:rPr>
          <w:rFonts w:hint="default" w:ascii="Times New Roman" w:hAnsi="Times New Roman" w:eastAsia="仿宋_GB2312" w:cs="Times New Roman"/>
          <w:snapToGrid w:val="0"/>
          <w:color w:val="000000"/>
          <w:kern w:val="0"/>
          <w:sz w:val="32"/>
          <w:szCs w:val="32"/>
          <w:lang w:bidi="bo-CN"/>
        </w:rPr>
        <w:t>提供合规的评标室及所有相关设施设备，依法组织项目开标、评审活动；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6.</w:t>
      </w:r>
      <w:r>
        <w:rPr>
          <w:rFonts w:hint="default" w:ascii="Times New Roman" w:hAnsi="Times New Roman" w:eastAsia="仿宋_GB2312" w:cs="Times New Roman"/>
          <w:snapToGrid w:val="0"/>
          <w:color w:val="000000"/>
          <w:kern w:val="0"/>
          <w:sz w:val="32"/>
          <w:szCs w:val="32"/>
          <w:lang w:bidi="bo-CN"/>
        </w:rPr>
        <w:t>依法对开标、评审活动同步录音录像并刻盘保存；</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7.</w:t>
      </w:r>
      <w:r>
        <w:rPr>
          <w:rFonts w:hint="default" w:ascii="Times New Roman" w:hAnsi="Times New Roman" w:eastAsia="仿宋_GB2312" w:cs="Times New Roman"/>
          <w:snapToGrid w:val="0"/>
          <w:color w:val="000000"/>
          <w:kern w:val="0"/>
          <w:sz w:val="32"/>
          <w:szCs w:val="32"/>
          <w:lang w:bidi="bo-CN"/>
        </w:rPr>
        <w:t>依法向中标人发出中标通知书；</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8.</w:t>
      </w:r>
      <w:r>
        <w:rPr>
          <w:rFonts w:hint="default" w:ascii="Times New Roman" w:hAnsi="Times New Roman" w:eastAsia="仿宋_GB2312" w:cs="Times New Roman"/>
          <w:snapToGrid w:val="0"/>
          <w:color w:val="000000"/>
          <w:kern w:val="0"/>
          <w:sz w:val="32"/>
          <w:szCs w:val="32"/>
          <w:lang w:bidi="bo-CN"/>
        </w:rPr>
        <w:t>依法发布中标结果公告；</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9.</w:t>
      </w:r>
      <w:r>
        <w:rPr>
          <w:rFonts w:hint="default" w:ascii="Times New Roman" w:hAnsi="Times New Roman" w:eastAsia="仿宋_GB2312" w:cs="Times New Roman"/>
          <w:snapToGrid w:val="0"/>
          <w:color w:val="000000"/>
          <w:kern w:val="0"/>
          <w:sz w:val="32"/>
          <w:szCs w:val="32"/>
          <w:lang w:bidi="bo-CN"/>
        </w:rPr>
        <w:t>依法及时组织招标人与中标人签订合同，并送备案部门备案；</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10.</w:t>
      </w:r>
      <w:r>
        <w:rPr>
          <w:rFonts w:hint="default" w:ascii="Times New Roman" w:hAnsi="Times New Roman" w:eastAsia="仿宋_GB2312" w:cs="Times New Roman"/>
          <w:snapToGrid w:val="0"/>
          <w:color w:val="000000"/>
          <w:kern w:val="0"/>
          <w:sz w:val="32"/>
          <w:szCs w:val="32"/>
          <w:lang w:bidi="bo-CN"/>
        </w:rPr>
        <w:t>协助招标人答复投标人的询问和质疑（投诉）答复；</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11.</w:t>
      </w:r>
      <w:r>
        <w:rPr>
          <w:rFonts w:hint="default" w:ascii="Times New Roman" w:hAnsi="Times New Roman" w:eastAsia="仿宋_GB2312" w:cs="Times New Roman"/>
          <w:snapToGrid w:val="0"/>
          <w:color w:val="000000"/>
          <w:kern w:val="0"/>
          <w:sz w:val="32"/>
          <w:szCs w:val="32"/>
          <w:lang w:bidi="bo-CN"/>
        </w:rPr>
        <w:t>做好整个招标过程的服务和协调工作；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12.</w:t>
      </w:r>
      <w:r>
        <w:rPr>
          <w:rFonts w:hint="default" w:ascii="Times New Roman" w:hAnsi="Times New Roman" w:eastAsia="仿宋_GB2312" w:cs="Times New Roman"/>
          <w:snapToGrid w:val="0"/>
          <w:color w:val="000000"/>
          <w:kern w:val="0"/>
          <w:sz w:val="32"/>
          <w:szCs w:val="32"/>
          <w:lang w:bidi="bo-CN"/>
        </w:rPr>
        <w:t>对招标项目相关的所有文件（档）资料的存档及汇编装订；</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13.</w:t>
      </w:r>
      <w:r>
        <w:rPr>
          <w:rFonts w:hint="default" w:ascii="Times New Roman" w:hAnsi="Times New Roman" w:eastAsia="仿宋_GB2312" w:cs="Times New Roman"/>
          <w:snapToGrid w:val="0"/>
          <w:color w:val="000000"/>
          <w:kern w:val="0"/>
          <w:sz w:val="32"/>
          <w:szCs w:val="32"/>
          <w:lang w:bidi="bo-CN"/>
        </w:rPr>
        <w:t>招标投标相关法律、法规和规章规定的其他权利和义务。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napToGrid w:val="0"/>
          <w:color w:val="000000"/>
          <w:kern w:val="0"/>
          <w:sz w:val="32"/>
          <w:szCs w:val="32"/>
          <w:lang w:bidi="bo-CN"/>
        </w:rPr>
      </w:pPr>
      <w:r>
        <w:rPr>
          <w:rFonts w:hint="default" w:ascii="Times New Roman" w:hAnsi="Times New Roman" w:eastAsia="黑体" w:cs="Times New Roman"/>
          <w:snapToGrid w:val="0"/>
          <w:color w:val="000000"/>
          <w:kern w:val="0"/>
          <w:sz w:val="32"/>
          <w:szCs w:val="32"/>
          <w:lang w:bidi="bo-CN"/>
        </w:rPr>
        <w:t>三、代理机构资格要求</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1.具有在西藏自治区内开展招标代理的资格，具有独立承担民事责任的能力。</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2.具有完善的招标投标内部监督管理制度。</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3.供应商须在西藏自治区建筑市场监管公共服务平台、西藏自治区公共资源交易平台备案并处于正常运营状态（提供网页截图并加盖鲜章）。</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4.</w:t>
      </w:r>
      <w:r>
        <w:rPr>
          <w:rFonts w:hint="default" w:ascii="Times New Roman" w:hAnsi="Times New Roman" w:cs="Times New Roman"/>
        </w:rPr>
        <w:t xml:space="preserve"> </w:t>
      </w:r>
      <w:r>
        <w:rPr>
          <w:rFonts w:hint="default" w:ascii="Times New Roman" w:hAnsi="Times New Roman" w:eastAsia="仿宋_GB2312" w:cs="Times New Roman"/>
          <w:snapToGrid w:val="0"/>
          <w:color w:val="000000"/>
          <w:kern w:val="0"/>
          <w:sz w:val="32"/>
          <w:szCs w:val="32"/>
          <w:lang w:bidi="bo-CN"/>
        </w:rPr>
        <w:t>未被列入禁止参与西藏建筑市场招标代理业务名单并在有效期内。</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5.本项目不接受联合体参加遴选。</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napToGrid w:val="0"/>
          <w:color w:val="000000"/>
          <w:kern w:val="0"/>
          <w:sz w:val="32"/>
          <w:szCs w:val="32"/>
          <w:lang w:bidi="bo-CN"/>
        </w:rPr>
      </w:pPr>
      <w:r>
        <w:rPr>
          <w:rFonts w:hint="default" w:ascii="Times New Roman" w:hAnsi="Times New Roman" w:eastAsia="黑体" w:cs="Times New Roman"/>
          <w:snapToGrid w:val="0"/>
          <w:color w:val="000000"/>
          <w:kern w:val="0"/>
          <w:sz w:val="32"/>
          <w:szCs w:val="32"/>
          <w:lang w:bidi="bo-CN"/>
        </w:rPr>
        <w:t>四、响应文件内容</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1.</w:t>
      </w:r>
      <w:r>
        <w:rPr>
          <w:rFonts w:hint="default" w:ascii="Times New Roman" w:hAnsi="Times New Roman" w:eastAsia="仿宋_GB2312" w:cs="Times New Roman"/>
          <w:snapToGrid w:val="0"/>
          <w:color w:val="000000"/>
          <w:kern w:val="0"/>
          <w:sz w:val="32"/>
          <w:szCs w:val="32"/>
          <w:lang w:bidi="bo-CN"/>
        </w:rPr>
        <w:t>有效的营业执照（三证合一）复印件（加盖鲜章）；</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2.</w:t>
      </w:r>
      <w:r>
        <w:rPr>
          <w:rFonts w:hint="default" w:ascii="Times New Roman" w:hAnsi="Times New Roman" w:eastAsia="仿宋_GB2312" w:cs="Times New Roman"/>
          <w:snapToGrid w:val="0"/>
          <w:color w:val="000000"/>
          <w:kern w:val="0"/>
          <w:sz w:val="32"/>
          <w:szCs w:val="32"/>
          <w:lang w:bidi="bo-CN"/>
        </w:rPr>
        <w:t>法定代表人身份证明、法人授权委托书及被授权代理人身份证复印件（加盖鲜章）；</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3.</w:t>
      </w:r>
      <w:r>
        <w:rPr>
          <w:rFonts w:hint="default" w:ascii="Times New Roman" w:hAnsi="Times New Roman" w:eastAsia="仿宋_GB2312" w:cs="Times New Roman"/>
          <w:snapToGrid w:val="0"/>
          <w:color w:val="000000"/>
          <w:kern w:val="0"/>
          <w:sz w:val="32"/>
          <w:szCs w:val="32"/>
          <w:lang w:bidi="bo-CN"/>
        </w:rPr>
        <w:t>公告</w:t>
      </w:r>
      <w:r>
        <w:rPr>
          <w:rFonts w:hint="eastAsia" w:ascii="Times New Roman" w:hAnsi="Times New Roman" w:eastAsia="仿宋_GB2312" w:cs="Times New Roman"/>
          <w:snapToGrid w:val="0"/>
          <w:color w:val="000000"/>
          <w:kern w:val="0"/>
          <w:sz w:val="32"/>
          <w:szCs w:val="32"/>
          <w:lang w:eastAsia="zh-CN" w:bidi="bo-CN"/>
        </w:rPr>
        <w:t>（三）</w:t>
      </w:r>
      <w:r>
        <w:rPr>
          <w:rFonts w:hint="default" w:ascii="Times New Roman" w:hAnsi="Times New Roman" w:eastAsia="仿宋_GB2312" w:cs="Times New Roman"/>
          <w:snapToGrid w:val="0"/>
          <w:color w:val="000000"/>
          <w:kern w:val="0"/>
          <w:sz w:val="32"/>
          <w:szCs w:val="32"/>
          <w:lang w:bidi="bo-CN"/>
        </w:rPr>
        <w:t>代理机构资格要求中的相关证明材料；</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4.</w:t>
      </w:r>
      <w:r>
        <w:rPr>
          <w:rFonts w:hint="default" w:ascii="Times New Roman" w:hAnsi="Times New Roman" w:eastAsia="仿宋_GB2312" w:cs="Times New Roman"/>
          <w:snapToGrid w:val="0"/>
          <w:color w:val="000000"/>
          <w:kern w:val="0"/>
          <w:sz w:val="32"/>
          <w:szCs w:val="32"/>
          <w:lang w:bidi="bo-CN"/>
        </w:rPr>
        <w:t>供应商近三年年度财务审计报告（新成立的公司提供成立以来的年份）；</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5.</w:t>
      </w:r>
      <w:r>
        <w:rPr>
          <w:rFonts w:hint="default" w:ascii="Times New Roman" w:hAnsi="Times New Roman" w:eastAsia="仿宋_GB2312" w:cs="Times New Roman"/>
          <w:snapToGrid w:val="0"/>
          <w:color w:val="000000"/>
          <w:kern w:val="0"/>
          <w:sz w:val="32"/>
          <w:szCs w:val="32"/>
          <w:lang w:bidi="bo-CN"/>
        </w:rPr>
        <w:t>评审方法中的相关证明材料（具体详见公告（六）评审方法中的附表）；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eastAsia" w:ascii="Times New Roman" w:hAnsi="Times New Roman" w:eastAsia="仿宋_GB2312" w:cs="Times New Roman"/>
          <w:snapToGrid w:val="0"/>
          <w:color w:val="000000"/>
          <w:kern w:val="0"/>
          <w:sz w:val="32"/>
          <w:szCs w:val="32"/>
          <w:lang w:val="en-US" w:eastAsia="zh-CN" w:bidi="bo-CN"/>
        </w:rPr>
        <w:t>6.</w:t>
      </w:r>
      <w:r>
        <w:rPr>
          <w:rFonts w:hint="default" w:ascii="Times New Roman" w:hAnsi="Times New Roman" w:eastAsia="仿宋_GB2312" w:cs="Times New Roman"/>
          <w:snapToGrid w:val="0"/>
          <w:color w:val="000000"/>
          <w:kern w:val="0"/>
          <w:sz w:val="32"/>
          <w:szCs w:val="32"/>
          <w:lang w:bidi="bo-CN"/>
        </w:rPr>
        <w:t>供应商认为需要提供的其他证明材料。</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napToGrid w:val="0"/>
          <w:color w:val="000000"/>
          <w:kern w:val="0"/>
          <w:sz w:val="32"/>
          <w:szCs w:val="32"/>
          <w:lang w:bidi="bo-CN"/>
        </w:rPr>
      </w:pPr>
      <w:r>
        <w:rPr>
          <w:rFonts w:hint="default" w:ascii="Times New Roman" w:hAnsi="Times New Roman" w:eastAsia="黑体" w:cs="Times New Roman"/>
          <w:snapToGrid w:val="0"/>
          <w:color w:val="000000"/>
          <w:kern w:val="0"/>
          <w:sz w:val="32"/>
          <w:szCs w:val="32"/>
          <w:lang w:bidi="bo-CN"/>
        </w:rPr>
        <w:t>五、响应文件递交截止时间及评审时间地点</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1.响应文件递交：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（1）</w:t>
      </w:r>
      <w:r>
        <w:rPr>
          <w:rFonts w:hint="default" w:ascii="Times New Roman" w:hAnsi="Times New Roman" w:eastAsia="方正仿宋简体" w:cs="Times New Roman"/>
          <w:sz w:val="32"/>
          <w:szCs w:val="32"/>
        </w:rPr>
        <w:t>递交时间为2024年</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31</w:t>
      </w:r>
      <w:r>
        <w:rPr>
          <w:rFonts w:hint="default" w:ascii="Times New Roman" w:hAnsi="Times New Roman" w:eastAsia="方正仿宋简体" w:cs="Times New Roman"/>
          <w:sz w:val="32"/>
          <w:szCs w:val="32"/>
        </w:rPr>
        <w:t>日至2024年</w:t>
      </w:r>
      <w:r>
        <w:rPr>
          <w:rFonts w:hint="default"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日（上午10:00至13:00，下午15:30至18:30），截止日期为2024年</w:t>
      </w:r>
      <w:r>
        <w:rPr>
          <w:rFonts w:hint="default"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日18:</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0，地点为那曲市人民政府办公室综合科，逾期送达的或者未送达指定地点的</w:t>
      </w:r>
      <w:bookmarkStart w:id="2" w:name="_GoBack"/>
      <w:bookmarkEnd w:id="2"/>
      <w:r>
        <w:rPr>
          <w:rFonts w:hint="default" w:ascii="Times New Roman" w:hAnsi="Times New Roman" w:eastAsia="方正仿宋简体" w:cs="Times New Roman"/>
          <w:sz w:val="32"/>
          <w:szCs w:val="32"/>
        </w:rPr>
        <w:t>将不予受理</w:t>
      </w:r>
      <w:r>
        <w:rPr>
          <w:rFonts w:hint="default" w:ascii="Times New Roman" w:hAnsi="Times New Roman" w:eastAsia="仿宋_GB2312" w:cs="Times New Roman"/>
          <w:snapToGrid w:val="0"/>
          <w:color w:val="000000"/>
          <w:kern w:val="0"/>
          <w:sz w:val="32"/>
          <w:szCs w:val="32"/>
          <w:lang w:bidi="bo-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2）响应文件共3份，其中正本1份，副本2份，副本可用正本的复印件，分别装订成册，并编制目录，每本封面上需标记“正本”或“副本”，需密封，3份响应文件密封在一个文件袋中，正本不得采用活页夹，需胶装，每页内容需加盖参加遴选公司公章；</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（3）若投标文件正本和副本有不一致的内容，以正本文件为准；</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（4）响应文件必须在响应文件递交截止时间前送达指定地点，逾期送达恕不接收，本次遴选不接受邮寄响应文件，请按照遴选文件要求参加遴选，若未满足要求，所造成后果由供应商承担。</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napToGrid w:val="0"/>
          <w:color w:val="000000"/>
          <w:kern w:val="0"/>
          <w:sz w:val="32"/>
          <w:szCs w:val="32"/>
          <w:lang w:bidi="bo-CN"/>
        </w:rPr>
      </w:pPr>
      <w:r>
        <w:rPr>
          <w:rFonts w:hint="default" w:ascii="Times New Roman" w:hAnsi="Times New Roman" w:eastAsia="黑体" w:cs="Times New Roman"/>
          <w:snapToGrid w:val="0"/>
          <w:color w:val="000000"/>
          <w:kern w:val="0"/>
          <w:sz w:val="32"/>
          <w:szCs w:val="32"/>
          <w:lang w:bidi="bo-CN"/>
        </w:rPr>
        <w:t>六、评审方法</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综合评分法：本项目将按照公平、公正、科学择优的原则，采用综合评分进行评选，综合考虑企业人员、业绩、服务方案等因素，按照评分办法进行打分，综合得分最高的确定为本项目的招标代理机构。若供应商分数并列第一，抽签确定中选人。若只有一家单位报名、递交响应文件且通过评审，则直接确定为中选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注：供应商根据遴选公告和评审方法附表中的评审内容编制响应文件，胶装成册后按照评审时间递交至评审地点。</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napToGrid w:val="0"/>
          <w:color w:val="000000"/>
          <w:kern w:val="0"/>
          <w:sz w:val="32"/>
          <w:szCs w:val="32"/>
          <w:lang w:bidi="bo-CN"/>
        </w:rPr>
      </w:pPr>
      <w:r>
        <w:rPr>
          <w:rFonts w:hint="default" w:ascii="Times New Roman" w:hAnsi="Times New Roman" w:eastAsia="黑体" w:cs="Times New Roman"/>
          <w:snapToGrid w:val="0"/>
          <w:color w:val="000000"/>
          <w:kern w:val="0"/>
          <w:sz w:val="32"/>
          <w:szCs w:val="32"/>
          <w:lang w:bidi="bo-CN"/>
        </w:rPr>
        <w:t>七、遴选结果公示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遴选结果在遴选公告发布的平台公示，公示期为1个工作日。</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napToGrid w:val="0"/>
          <w:color w:val="000000"/>
          <w:kern w:val="0"/>
          <w:sz w:val="32"/>
          <w:szCs w:val="32"/>
          <w:lang w:bidi="bo-CN"/>
        </w:rPr>
      </w:pPr>
      <w:r>
        <w:rPr>
          <w:rFonts w:hint="default" w:ascii="Times New Roman" w:hAnsi="Times New Roman" w:eastAsia="黑体" w:cs="Times New Roman"/>
          <w:snapToGrid w:val="0"/>
          <w:color w:val="000000"/>
          <w:kern w:val="0"/>
          <w:sz w:val="32"/>
          <w:szCs w:val="32"/>
          <w:lang w:bidi="bo-CN"/>
        </w:rPr>
        <w:t>八、招标代理服务协议签订及履行</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1.中选人应在遴选结果公示满后</w:t>
      </w:r>
      <w:r>
        <w:rPr>
          <w:rFonts w:hint="eastAsia" w:ascii="Times New Roman" w:hAnsi="Times New Roman" w:eastAsia="仿宋_GB2312" w:cs="Times New Roman"/>
          <w:snapToGrid w:val="0"/>
          <w:color w:val="000000"/>
          <w:kern w:val="0"/>
          <w:sz w:val="32"/>
          <w:szCs w:val="32"/>
          <w:lang w:val="en-US" w:eastAsia="zh-CN" w:bidi="bo-CN"/>
        </w:rPr>
        <w:t>1</w:t>
      </w:r>
      <w:r>
        <w:rPr>
          <w:rFonts w:hint="default" w:ascii="Times New Roman" w:hAnsi="Times New Roman" w:eastAsia="仿宋_GB2312" w:cs="Times New Roman"/>
          <w:snapToGrid w:val="0"/>
          <w:color w:val="000000"/>
          <w:kern w:val="0"/>
          <w:sz w:val="32"/>
          <w:szCs w:val="32"/>
          <w:lang w:bidi="bo-CN"/>
        </w:rPr>
        <w:t>个工作日内，凭有效身份证件到招标人处对接招标代理服务协议签订有关事宜；若中选人未在</w:t>
      </w:r>
      <w:r>
        <w:rPr>
          <w:rFonts w:hint="eastAsia" w:ascii="Times New Roman" w:hAnsi="Times New Roman" w:eastAsia="仿宋_GB2312" w:cs="Times New Roman"/>
          <w:snapToGrid w:val="0"/>
          <w:color w:val="000000"/>
          <w:kern w:val="0"/>
          <w:sz w:val="32"/>
          <w:szCs w:val="32"/>
          <w:lang w:val="en-US" w:eastAsia="zh-CN" w:bidi="bo-CN"/>
        </w:rPr>
        <w:t>1</w:t>
      </w:r>
      <w:r>
        <w:rPr>
          <w:rFonts w:hint="default" w:ascii="Times New Roman" w:hAnsi="Times New Roman" w:eastAsia="仿宋_GB2312" w:cs="Times New Roman"/>
          <w:snapToGrid w:val="0"/>
          <w:color w:val="000000"/>
          <w:kern w:val="0"/>
          <w:sz w:val="32"/>
          <w:szCs w:val="32"/>
          <w:lang w:bidi="bo-CN"/>
        </w:rPr>
        <w:t>个工作日内联系招标人，招标人有权按照评审报告推荐的中选或者成交候选人名单排序，确定下一候选人为中选或者成交供应商，或重新开展遴选活动。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2.代理招标工作按照“一事一委托”原则，中选人须按照招标人需求，双方就招标项目签订招标代理协议，中选人按照协议要求及时开展招标工作；若中选人未遵照协议要求进行招标，招标人则有权单方解除合同，另行选择其他招标代理机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3.若招标项目取消，则该招标项目代理自动作废，招标人不承担责任。</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napToGrid w:val="0"/>
          <w:color w:val="000000"/>
          <w:kern w:val="0"/>
          <w:sz w:val="32"/>
          <w:szCs w:val="32"/>
          <w:lang w:bidi="bo-CN"/>
        </w:rPr>
      </w:pPr>
      <w:r>
        <w:rPr>
          <w:rFonts w:hint="default" w:ascii="Times New Roman" w:hAnsi="Times New Roman" w:eastAsia="黑体" w:cs="Times New Roman"/>
          <w:snapToGrid w:val="0"/>
          <w:color w:val="000000"/>
          <w:kern w:val="0"/>
          <w:sz w:val="32"/>
          <w:szCs w:val="32"/>
          <w:lang w:bidi="bo-CN"/>
        </w:rPr>
        <w:t>九、发布公告的媒介</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本次遴选公告在</w:t>
      </w:r>
      <w:r>
        <w:rPr>
          <w:rFonts w:hint="eastAsia" w:ascii="Times New Roman" w:hAnsi="Times New Roman" w:eastAsia="仿宋_GB2312" w:cs="Times New Roman"/>
          <w:snapToGrid w:val="0"/>
          <w:color w:val="000000"/>
          <w:kern w:val="0"/>
          <w:sz w:val="32"/>
          <w:szCs w:val="32"/>
          <w:u w:val="single"/>
          <w:lang w:eastAsia="zh-CN" w:bidi="bo-CN"/>
        </w:rPr>
        <w:t>那曲市人民政府官网</w:t>
      </w:r>
      <w:r>
        <w:rPr>
          <w:rFonts w:hint="default" w:ascii="Times New Roman" w:hAnsi="Times New Roman" w:eastAsia="仿宋_GB2312" w:cs="Times New Roman"/>
          <w:snapToGrid w:val="0"/>
          <w:color w:val="000000"/>
          <w:kern w:val="0"/>
          <w:sz w:val="32"/>
          <w:szCs w:val="32"/>
          <w:lang w:bidi="bo-CN"/>
        </w:rPr>
        <w:t>上发布。</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napToGrid w:val="0"/>
          <w:color w:val="000000"/>
          <w:kern w:val="0"/>
          <w:sz w:val="32"/>
          <w:szCs w:val="32"/>
          <w:lang w:bidi="bo-CN"/>
        </w:rPr>
      </w:pPr>
      <w:r>
        <w:rPr>
          <w:rFonts w:hint="default" w:ascii="Times New Roman" w:hAnsi="Times New Roman" w:eastAsia="黑体" w:cs="Times New Roman"/>
          <w:snapToGrid w:val="0"/>
          <w:color w:val="000000"/>
          <w:kern w:val="0"/>
          <w:sz w:val="32"/>
          <w:szCs w:val="32"/>
          <w:lang w:bidi="bo-CN"/>
        </w:rPr>
        <w:t>十、联系方式</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招标人：</w:t>
      </w:r>
      <w:r>
        <w:rPr>
          <w:rFonts w:hint="eastAsia" w:ascii="Times New Roman" w:hAnsi="Times New Roman" w:eastAsia="仿宋_GB2312" w:cs="Times New Roman"/>
          <w:snapToGrid w:val="0"/>
          <w:color w:val="000000"/>
          <w:kern w:val="0"/>
          <w:sz w:val="32"/>
          <w:szCs w:val="32"/>
          <w:lang w:eastAsia="zh-CN" w:bidi="bo-CN"/>
        </w:rPr>
        <w:t>那曲市人民政府办公室</w:t>
      </w:r>
      <w:r>
        <w:rPr>
          <w:rFonts w:hint="default" w:ascii="Times New Roman" w:hAnsi="Times New Roman" w:eastAsia="仿宋_GB2312" w:cs="Times New Roman"/>
          <w:snapToGrid w:val="0"/>
          <w:color w:val="000000"/>
          <w:kern w:val="0"/>
          <w:sz w:val="32"/>
          <w:szCs w:val="32"/>
          <w:lang w:bidi="bo-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snapToGrid w:val="0"/>
          <w:color w:val="000000"/>
          <w:kern w:val="0"/>
          <w:sz w:val="32"/>
          <w:szCs w:val="32"/>
          <w:lang w:bidi="bo-CN"/>
        </w:rPr>
      </w:pPr>
      <w:r>
        <w:rPr>
          <w:rFonts w:hint="default" w:ascii="Times New Roman" w:hAnsi="Times New Roman" w:eastAsia="仿宋_GB2312" w:cs="Times New Roman"/>
          <w:snapToGrid w:val="0"/>
          <w:color w:val="000000"/>
          <w:kern w:val="0"/>
          <w:sz w:val="32"/>
          <w:szCs w:val="32"/>
          <w:lang w:bidi="bo-CN"/>
        </w:rPr>
        <w:t>联系电话：</w:t>
      </w:r>
      <w:r>
        <w:rPr>
          <w:rFonts w:hint="default" w:ascii="Times New Roman" w:hAnsi="Times New Roman" w:eastAsia="仿宋_GB2312" w:cs="Times New Roman"/>
          <w:snapToGrid w:val="0"/>
          <w:color w:val="000000"/>
          <w:kern w:val="0"/>
          <w:sz w:val="32"/>
          <w:szCs w:val="32"/>
          <w:lang w:val="en-US" w:eastAsia="zh-CN" w:bidi="bo-CN"/>
        </w:rPr>
        <w:t>19189161999</w:t>
      </w:r>
      <w:r>
        <w:rPr>
          <w:rFonts w:hint="default" w:ascii="Times New Roman" w:hAnsi="Times New Roman" w:eastAsia="仿宋_GB2312" w:cs="Times New Roman"/>
          <w:snapToGrid w:val="0"/>
          <w:color w:val="000000"/>
          <w:kern w:val="0"/>
          <w:sz w:val="32"/>
          <w:szCs w:val="32"/>
          <w:lang w:bidi="bo-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仿宋"/>
          <w:snapToGrid w:val="0"/>
          <w:color w:val="000000"/>
          <w:kern w:val="0"/>
          <w:sz w:val="32"/>
          <w:szCs w:val="32"/>
          <w:lang w:bidi="bo-CN"/>
        </w:rPr>
      </w:pPr>
      <w:r>
        <w:rPr>
          <w:rFonts w:hint="eastAsia" w:ascii="黑体" w:hAnsi="黑体" w:eastAsia="黑体" w:cs="仿宋"/>
          <w:snapToGrid w:val="0"/>
          <w:color w:val="000000"/>
          <w:kern w:val="0"/>
          <w:sz w:val="32"/>
          <w:szCs w:val="32"/>
          <w:lang w:bidi="bo-CN"/>
        </w:rPr>
        <w:t>十一、其他</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sz w:val="40"/>
          <w:szCs w:val="40"/>
        </w:rPr>
      </w:pPr>
      <w:r>
        <w:rPr>
          <w:rFonts w:hint="eastAsia" w:ascii="仿宋_GB2312" w:hAnsi="仿宋" w:eastAsia="仿宋_GB2312" w:cs="仿宋"/>
          <w:snapToGrid w:val="0"/>
          <w:color w:val="000000"/>
          <w:kern w:val="0"/>
          <w:sz w:val="32"/>
          <w:szCs w:val="32"/>
          <w:lang w:bidi="bo-CN"/>
        </w:rPr>
        <w:t>本项目为自主招选项目，本公告解释权归</w:t>
      </w:r>
      <w:r>
        <w:rPr>
          <w:rFonts w:hint="eastAsia" w:ascii="仿宋_GB2312" w:hAnsi="仿宋" w:eastAsia="仿宋_GB2312" w:cs="仿宋"/>
          <w:snapToGrid w:val="0"/>
          <w:color w:val="000000"/>
          <w:kern w:val="0"/>
          <w:sz w:val="32"/>
          <w:szCs w:val="32"/>
          <w:lang w:eastAsia="zh-CN" w:bidi="bo-CN"/>
        </w:rPr>
        <w:t>那曲市人民政府办公室</w:t>
      </w:r>
      <w:r>
        <w:rPr>
          <w:rFonts w:hint="eastAsia" w:ascii="仿宋_GB2312" w:hAnsi="仿宋" w:eastAsia="仿宋_GB2312" w:cs="仿宋"/>
          <w:snapToGrid w:val="0"/>
          <w:color w:val="000000"/>
          <w:kern w:val="0"/>
          <w:sz w:val="32"/>
          <w:szCs w:val="32"/>
          <w:lang w:bidi="bo-CN"/>
        </w:rPr>
        <w:t>。</w:t>
      </w:r>
    </w:p>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eastAsia" w:ascii="黑体" w:hAnsi="黑体" w:eastAsia="黑体"/>
          <w:sz w:val="40"/>
          <w:szCs w:val="40"/>
        </w:rPr>
      </w:pPr>
      <w:r>
        <w:rPr>
          <w:rFonts w:hint="eastAsia" w:ascii="黑体" w:hAnsi="黑体" w:eastAsia="黑体"/>
          <w:sz w:val="40"/>
          <w:szCs w:val="40"/>
        </w:rPr>
        <w:br w:type="page"/>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sz w:val="40"/>
          <w:szCs w:val="40"/>
        </w:rPr>
      </w:pPr>
      <w:r>
        <w:rPr>
          <w:rFonts w:hint="eastAsia" w:ascii="黑体" w:hAnsi="黑体" w:eastAsia="黑体"/>
          <w:sz w:val="40"/>
          <w:szCs w:val="40"/>
        </w:rPr>
        <w:t>招标代理机构比选评审表</w:t>
      </w:r>
    </w:p>
    <w:tbl>
      <w:tblPr>
        <w:tblStyle w:val="2"/>
        <w:tblW w:w="9104" w:type="dxa"/>
        <w:tblInd w:w="0" w:type="dxa"/>
        <w:tblLayout w:type="autofit"/>
        <w:tblCellMar>
          <w:top w:w="0" w:type="dxa"/>
          <w:left w:w="108" w:type="dxa"/>
          <w:bottom w:w="0" w:type="dxa"/>
          <w:right w:w="108" w:type="dxa"/>
        </w:tblCellMar>
      </w:tblPr>
      <w:tblGrid>
        <w:gridCol w:w="837"/>
        <w:gridCol w:w="1523"/>
        <w:gridCol w:w="5907"/>
        <w:gridCol w:w="837"/>
      </w:tblGrid>
      <w:tr>
        <w:tblPrEx>
          <w:tblCellMar>
            <w:top w:w="0" w:type="dxa"/>
            <w:left w:w="108" w:type="dxa"/>
            <w:bottom w:w="0" w:type="dxa"/>
            <w:right w:w="108" w:type="dxa"/>
          </w:tblCellMar>
        </w:tblPrEx>
        <w:trPr>
          <w:trHeight w:val="847" w:hRule="atLeast"/>
        </w:trPr>
        <w:tc>
          <w:tcPr>
            <w:tcW w:w="8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sz w:val="28"/>
                <w:szCs w:val="28"/>
              </w:rPr>
            </w:pPr>
            <w:r>
              <w:rPr>
                <w:rFonts w:hint="eastAsia" w:ascii="宋体" w:hAnsi="宋体" w:eastAsia="宋体"/>
                <w:sz w:val="28"/>
                <w:szCs w:val="28"/>
              </w:rPr>
              <w:t>序号</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sz w:val="28"/>
                <w:szCs w:val="28"/>
              </w:rPr>
            </w:pPr>
            <w:r>
              <w:rPr>
                <w:rFonts w:hint="eastAsia" w:ascii="宋体" w:hAnsi="宋体" w:eastAsia="宋体"/>
                <w:sz w:val="28"/>
                <w:szCs w:val="28"/>
              </w:rPr>
              <w:t>评审部分</w:t>
            </w:r>
          </w:p>
        </w:tc>
        <w:tc>
          <w:tcPr>
            <w:tcW w:w="5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sz w:val="28"/>
                <w:szCs w:val="28"/>
              </w:rPr>
            </w:pPr>
            <w:r>
              <w:rPr>
                <w:rFonts w:hint="eastAsia" w:ascii="宋体" w:hAnsi="宋体" w:eastAsia="宋体"/>
                <w:sz w:val="28"/>
                <w:szCs w:val="28"/>
              </w:rPr>
              <w:t>评审内容</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sz w:val="28"/>
                <w:szCs w:val="28"/>
              </w:rPr>
            </w:pPr>
            <w:r>
              <w:rPr>
                <w:rFonts w:hint="eastAsia" w:ascii="宋体" w:hAnsi="宋体" w:eastAsia="宋体"/>
                <w:sz w:val="28"/>
                <w:szCs w:val="28"/>
              </w:rPr>
              <w:t>分值</w:t>
            </w:r>
          </w:p>
        </w:tc>
      </w:tr>
      <w:tr>
        <w:tblPrEx>
          <w:tblCellMar>
            <w:top w:w="0" w:type="dxa"/>
            <w:left w:w="108" w:type="dxa"/>
            <w:bottom w:w="0" w:type="dxa"/>
            <w:right w:w="108" w:type="dxa"/>
          </w:tblCellMar>
        </w:tblPrEx>
        <w:trPr>
          <w:trHeight w:val="55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sz w:val="28"/>
                <w:szCs w:val="28"/>
              </w:rPr>
            </w:pPr>
            <w:r>
              <w:rPr>
                <w:rFonts w:hint="eastAsia" w:ascii="宋体" w:hAnsi="宋体" w:eastAsia="宋体"/>
                <w:sz w:val="28"/>
                <w:szCs w:val="28"/>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sz w:val="28"/>
                <w:szCs w:val="28"/>
              </w:rPr>
            </w:pPr>
            <w:r>
              <w:rPr>
                <w:rFonts w:hint="eastAsia" w:ascii="宋体" w:hAnsi="宋体" w:eastAsia="宋体"/>
                <w:sz w:val="28"/>
                <w:szCs w:val="28"/>
              </w:rPr>
              <w:t>资格条件</w:t>
            </w:r>
          </w:p>
        </w:tc>
        <w:tc>
          <w:tcPr>
            <w:tcW w:w="5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sz w:val="28"/>
                <w:szCs w:val="28"/>
              </w:rPr>
            </w:pPr>
            <w:r>
              <w:rPr>
                <w:rFonts w:hint="eastAsia" w:ascii="宋体" w:hAnsi="宋体" w:eastAsia="宋体"/>
                <w:sz w:val="28"/>
                <w:szCs w:val="28"/>
              </w:rPr>
              <w:t>1. 供应商具有有效的营业执照、法定代表人身份证明；</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sz w:val="28"/>
                <w:szCs w:val="28"/>
              </w:rPr>
            </w:pPr>
            <w:r>
              <w:rPr>
                <w:rFonts w:hint="eastAsia" w:ascii="宋体" w:hAnsi="宋体" w:eastAsia="宋体"/>
                <w:sz w:val="28"/>
                <w:szCs w:val="28"/>
              </w:rPr>
              <w:t>2. 供应商在西藏自治区建筑市场监管公共服务平台（资质类型包括：工程招标代理、工程造价咨询）、西藏自治区公共资源交易平台备案查询截图；</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sz w:val="28"/>
                <w:szCs w:val="28"/>
              </w:rPr>
            </w:pPr>
            <w:r>
              <w:rPr>
                <w:rFonts w:hint="eastAsia" w:ascii="宋体" w:hAnsi="宋体" w:eastAsia="宋体"/>
                <w:sz w:val="28"/>
                <w:szCs w:val="28"/>
              </w:rPr>
              <w:t>3.供应商近三年年度财务审计报告（近年成立的公司的提供成立以来的年份）；</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sz w:val="28"/>
                <w:szCs w:val="28"/>
              </w:rPr>
            </w:pPr>
            <w:r>
              <w:rPr>
                <w:rFonts w:hint="eastAsia" w:ascii="宋体" w:hAnsi="宋体" w:eastAsia="宋体"/>
                <w:sz w:val="28"/>
                <w:szCs w:val="28"/>
              </w:rPr>
              <w:t>4.</w:t>
            </w:r>
            <w:r>
              <w:rPr>
                <w:rFonts w:hint="eastAsia"/>
              </w:rPr>
              <w:t xml:space="preserve"> </w:t>
            </w:r>
            <w:bookmarkStart w:id="1" w:name="_Hlk172648481"/>
            <w:r>
              <w:rPr>
                <w:rFonts w:hint="eastAsia" w:ascii="宋体" w:hAnsi="宋体" w:eastAsia="宋体"/>
                <w:sz w:val="28"/>
                <w:szCs w:val="28"/>
              </w:rPr>
              <w:t>未被列入禁止参与西藏建筑市场招标代理业务名单并在有效期内</w:t>
            </w:r>
            <w:bookmarkEnd w:id="1"/>
            <w:r>
              <w:rPr>
                <w:rFonts w:hint="eastAsia" w:ascii="宋体" w:hAnsi="宋体" w:eastAsia="宋体"/>
                <w:sz w:val="28"/>
                <w:szCs w:val="28"/>
              </w:rPr>
              <w:t>，提供西藏自治区建筑市场监管公共服务平台企业不良行为记录、西藏自治区公共资源交易网的违法违规信息查询截图并提供承诺函；</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sz w:val="28"/>
                <w:szCs w:val="28"/>
              </w:rPr>
            </w:pPr>
            <w:r>
              <w:rPr>
                <w:rFonts w:hint="eastAsia" w:ascii="宋体" w:hAnsi="宋体" w:eastAsia="宋体"/>
                <w:sz w:val="28"/>
                <w:szCs w:val="28"/>
              </w:rPr>
              <w:t>5.本项目不接受联合体参加遴选（提供承诺函）。</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sz w:val="28"/>
                <w:szCs w:val="28"/>
              </w:rPr>
            </w:pPr>
            <w:r>
              <w:rPr>
                <w:rFonts w:hint="eastAsia" w:ascii="宋体" w:hAnsi="宋体" w:eastAsia="宋体"/>
                <w:sz w:val="28"/>
                <w:szCs w:val="28"/>
              </w:rPr>
              <w:t>/</w:t>
            </w:r>
          </w:p>
        </w:tc>
      </w:tr>
      <w:tr>
        <w:tblPrEx>
          <w:tblCellMar>
            <w:top w:w="0" w:type="dxa"/>
            <w:left w:w="108" w:type="dxa"/>
            <w:bottom w:w="0" w:type="dxa"/>
            <w:right w:w="108" w:type="dxa"/>
          </w:tblCellMar>
        </w:tblPrEx>
        <w:trPr>
          <w:trHeight w:val="6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sz w:val="28"/>
                <w:szCs w:val="28"/>
              </w:rPr>
            </w:pPr>
            <w:r>
              <w:rPr>
                <w:rFonts w:hint="eastAsia" w:ascii="宋体" w:hAnsi="宋体" w:eastAsia="宋体"/>
                <w:sz w:val="28"/>
                <w:szCs w:val="28"/>
              </w:rPr>
              <w:t>2</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sz w:val="28"/>
                <w:szCs w:val="28"/>
              </w:rPr>
            </w:pPr>
            <w:r>
              <w:rPr>
                <w:rFonts w:hint="eastAsia" w:ascii="宋体" w:hAnsi="宋体" w:eastAsia="宋体"/>
                <w:sz w:val="28"/>
                <w:szCs w:val="28"/>
              </w:rPr>
              <w:t>企业业绩</w:t>
            </w:r>
          </w:p>
        </w:tc>
        <w:tc>
          <w:tcPr>
            <w:tcW w:w="5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sz w:val="28"/>
                <w:szCs w:val="28"/>
              </w:rPr>
            </w:pPr>
            <w:r>
              <w:rPr>
                <w:rFonts w:hint="eastAsia" w:ascii="宋体" w:hAnsi="宋体" w:eastAsia="宋体"/>
                <w:sz w:val="28"/>
                <w:szCs w:val="28"/>
              </w:rPr>
              <w:t>2021</w:t>
            </w:r>
            <w:r>
              <w:rPr>
                <w:rFonts w:hint="eastAsia" w:ascii="宋体" w:hAnsi="宋体" w:eastAsia="宋体"/>
                <w:sz w:val="28"/>
                <w:szCs w:val="28"/>
                <w:lang w:val="en-US" w:eastAsia="zh-CN"/>
              </w:rPr>
              <w:t>年至今</w:t>
            </w:r>
            <w:r>
              <w:rPr>
                <w:rFonts w:hint="eastAsia" w:ascii="宋体" w:hAnsi="宋体" w:eastAsia="宋体"/>
                <w:sz w:val="28"/>
                <w:szCs w:val="28"/>
              </w:rPr>
              <w:t>，</w:t>
            </w:r>
            <w:r>
              <w:rPr>
                <w:rFonts w:hint="eastAsia" w:ascii="宋体" w:hAnsi="宋体" w:eastAsia="宋体"/>
                <w:sz w:val="28"/>
                <w:szCs w:val="28"/>
                <w:lang w:val="en-US" w:eastAsia="zh-CN"/>
              </w:rPr>
              <w:t>工程建设类</w:t>
            </w:r>
            <w:r>
              <w:rPr>
                <w:rFonts w:hint="eastAsia" w:ascii="宋体" w:hAnsi="宋体" w:eastAsia="宋体"/>
                <w:sz w:val="28"/>
                <w:szCs w:val="28"/>
              </w:rPr>
              <w:t>招标代理服务项目</w:t>
            </w:r>
            <w:r>
              <w:rPr>
                <w:rFonts w:hint="eastAsia" w:ascii="宋体" w:hAnsi="宋体" w:eastAsia="宋体"/>
                <w:sz w:val="28"/>
                <w:szCs w:val="28"/>
                <w:lang w:val="en-US" w:eastAsia="zh-CN"/>
              </w:rPr>
              <w:t>30</w:t>
            </w:r>
            <w:r>
              <w:rPr>
                <w:rFonts w:hint="eastAsia" w:ascii="宋体" w:hAnsi="宋体" w:eastAsia="宋体"/>
                <w:sz w:val="28"/>
                <w:szCs w:val="28"/>
              </w:rPr>
              <w:t>个得</w:t>
            </w:r>
            <w:r>
              <w:rPr>
                <w:rFonts w:hint="eastAsia" w:ascii="宋体" w:hAnsi="宋体" w:eastAsia="宋体"/>
                <w:sz w:val="28"/>
                <w:szCs w:val="28"/>
                <w:lang w:val="en-US" w:eastAsia="zh-CN"/>
              </w:rPr>
              <w:t>15</w:t>
            </w:r>
            <w:r>
              <w:rPr>
                <w:rFonts w:hint="eastAsia" w:ascii="宋体" w:hAnsi="宋体" w:eastAsia="宋体"/>
                <w:sz w:val="28"/>
                <w:szCs w:val="28"/>
              </w:rPr>
              <w:t>分，每增加1个加</w:t>
            </w:r>
            <w:r>
              <w:rPr>
                <w:rFonts w:hint="eastAsia" w:ascii="宋体" w:hAnsi="宋体" w:eastAsia="宋体"/>
                <w:sz w:val="28"/>
                <w:szCs w:val="28"/>
                <w:lang w:val="en-US" w:eastAsia="zh-CN"/>
              </w:rPr>
              <w:t>2</w:t>
            </w:r>
            <w:r>
              <w:rPr>
                <w:rFonts w:hint="eastAsia" w:ascii="宋体" w:hAnsi="宋体" w:eastAsia="宋体"/>
                <w:sz w:val="28"/>
                <w:szCs w:val="28"/>
              </w:rPr>
              <w:t>分，本项最多得</w:t>
            </w:r>
            <w:r>
              <w:rPr>
                <w:rFonts w:hint="eastAsia" w:ascii="宋体" w:hAnsi="宋体" w:eastAsia="宋体"/>
                <w:sz w:val="28"/>
                <w:szCs w:val="28"/>
                <w:lang w:val="en-US" w:eastAsia="zh-CN"/>
              </w:rPr>
              <w:t>25</w:t>
            </w:r>
            <w:r>
              <w:rPr>
                <w:rFonts w:hint="eastAsia" w:ascii="宋体" w:hAnsi="宋体" w:eastAsia="宋体"/>
                <w:sz w:val="28"/>
                <w:szCs w:val="28"/>
              </w:rPr>
              <w:t>分。</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sz w:val="28"/>
                <w:szCs w:val="28"/>
              </w:rPr>
            </w:pPr>
            <w:r>
              <w:rPr>
                <w:rFonts w:hint="eastAsia" w:ascii="宋体" w:hAnsi="宋体" w:eastAsia="宋体"/>
                <w:sz w:val="28"/>
                <w:szCs w:val="28"/>
              </w:rPr>
              <w:t>注：提供合同（提供合同关键页+签署页）</w:t>
            </w:r>
            <w:r>
              <w:rPr>
                <w:rFonts w:hint="eastAsia" w:ascii="宋体" w:hAnsi="宋体" w:eastAsia="宋体"/>
                <w:sz w:val="28"/>
                <w:szCs w:val="28"/>
                <w:lang w:val="en-US" w:eastAsia="zh-CN"/>
              </w:rPr>
              <w:t>或中标通知书</w:t>
            </w:r>
            <w:r>
              <w:rPr>
                <w:rFonts w:hint="eastAsia" w:ascii="宋体" w:hAnsi="宋体" w:eastAsia="宋体"/>
                <w:sz w:val="28"/>
                <w:szCs w:val="28"/>
              </w:rPr>
              <w:t>复印件，否则相应得分项不得分。</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25</w:t>
            </w:r>
          </w:p>
        </w:tc>
      </w:tr>
      <w:tr>
        <w:tblPrEx>
          <w:tblCellMar>
            <w:top w:w="0" w:type="dxa"/>
            <w:left w:w="108" w:type="dxa"/>
            <w:bottom w:w="0" w:type="dxa"/>
            <w:right w:w="108" w:type="dxa"/>
          </w:tblCellMar>
        </w:tblPrEx>
        <w:trPr>
          <w:trHeight w:val="8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sz w:val="28"/>
                <w:szCs w:val="28"/>
              </w:rPr>
            </w:pPr>
            <w:r>
              <w:rPr>
                <w:rFonts w:hint="eastAsia" w:ascii="宋体" w:hAnsi="宋体" w:eastAsia="宋体"/>
                <w:sz w:val="28"/>
                <w:szCs w:val="28"/>
              </w:rPr>
              <w:t>3</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sz w:val="28"/>
                <w:szCs w:val="28"/>
              </w:rPr>
            </w:pPr>
            <w:r>
              <w:rPr>
                <w:rFonts w:hint="eastAsia" w:ascii="宋体" w:hAnsi="宋体" w:eastAsia="宋体"/>
                <w:sz w:val="28"/>
                <w:szCs w:val="28"/>
              </w:rPr>
              <w:t>专职人员</w:t>
            </w:r>
          </w:p>
        </w:tc>
        <w:tc>
          <w:tcPr>
            <w:tcW w:w="5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sz w:val="28"/>
                <w:szCs w:val="28"/>
                <w:lang w:val="en-US" w:eastAsia="zh-CN"/>
              </w:rPr>
            </w:pPr>
            <w:r>
              <w:rPr>
                <w:rFonts w:hint="eastAsia" w:ascii="宋体" w:hAnsi="宋体" w:eastAsia="宋体"/>
                <w:sz w:val="28"/>
                <w:szCs w:val="28"/>
                <w:lang w:eastAsia="zh-CN"/>
              </w:rPr>
              <w:t>每提供1名一级注册造价工程师得</w:t>
            </w:r>
            <w:r>
              <w:rPr>
                <w:rFonts w:hint="eastAsia" w:ascii="宋体" w:hAnsi="宋体" w:eastAsia="宋体"/>
                <w:sz w:val="28"/>
                <w:szCs w:val="28"/>
                <w:lang w:val="en-US" w:eastAsia="zh-CN"/>
              </w:rPr>
              <w:t>2</w:t>
            </w:r>
            <w:r>
              <w:rPr>
                <w:rFonts w:hint="eastAsia" w:ascii="宋体" w:hAnsi="宋体" w:eastAsia="宋体"/>
                <w:sz w:val="28"/>
                <w:szCs w:val="28"/>
                <w:lang w:eastAsia="zh-CN"/>
              </w:rPr>
              <w:t>分，</w:t>
            </w:r>
            <w:r>
              <w:rPr>
                <w:rFonts w:hint="eastAsia" w:ascii="宋体" w:hAnsi="宋体" w:eastAsia="宋体"/>
                <w:sz w:val="28"/>
                <w:szCs w:val="28"/>
                <w:lang w:val="en-US" w:eastAsia="zh-CN"/>
              </w:rPr>
              <w:t>最多得20分。</w:t>
            </w:r>
          </w:p>
          <w:p>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宋体" w:hAnsi="宋体" w:eastAsia="宋体"/>
                <w:sz w:val="28"/>
                <w:szCs w:val="28"/>
              </w:rPr>
            </w:pPr>
            <w:r>
              <w:rPr>
                <w:rFonts w:hint="eastAsia" w:ascii="宋体" w:hAnsi="宋体" w:eastAsia="宋体"/>
                <w:sz w:val="28"/>
                <w:szCs w:val="28"/>
                <w:lang w:eastAsia="zh-CN"/>
              </w:rPr>
              <w:t>注:</w:t>
            </w:r>
            <w:r>
              <w:rPr>
                <w:rFonts w:hint="eastAsia" w:ascii="宋体" w:hAnsi="宋体" w:eastAsia="宋体"/>
                <w:sz w:val="28"/>
                <w:szCs w:val="28"/>
                <w:lang w:val="en-US" w:eastAsia="zh-CN"/>
              </w:rPr>
              <w:t>1、</w:t>
            </w:r>
            <w:r>
              <w:rPr>
                <w:rFonts w:hint="eastAsia" w:ascii="宋体" w:hAnsi="宋体" w:eastAsia="宋体"/>
                <w:sz w:val="28"/>
                <w:szCs w:val="28"/>
                <w:lang w:eastAsia="zh-CN"/>
              </w:rPr>
              <w:t>需提供相关造价工程师证书、证明复印件及其近3个月内社保缴费证明</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退休人员附退休证明）</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 xml:space="preserve">             </w:t>
            </w:r>
            <w:r>
              <w:rPr>
                <w:rFonts w:hint="eastAsia" w:ascii="宋体" w:hAnsi="宋体" w:eastAsia="宋体"/>
                <w:sz w:val="28"/>
                <w:szCs w:val="28"/>
                <w:lang w:val="en-US" w:eastAsia="zh-CN"/>
              </w:rPr>
              <w:t xml:space="preserve">                               2、</w:t>
            </w:r>
            <w:r>
              <w:rPr>
                <w:rFonts w:hint="eastAsia" w:ascii="宋体" w:hAnsi="宋体" w:eastAsia="宋体"/>
                <w:sz w:val="28"/>
                <w:szCs w:val="28"/>
              </w:rPr>
              <w:t>一级注册造价工程师提供注册到投标单位的全国建筑市场监管公共服务平台网络截图</w:t>
            </w:r>
            <w:r>
              <w:rPr>
                <w:rFonts w:hint="eastAsia" w:ascii="宋体" w:hAnsi="宋体" w:eastAsia="宋体"/>
                <w:sz w:val="28"/>
                <w:szCs w:val="28"/>
                <w:lang w:eastAsia="zh-CN"/>
              </w:rPr>
              <w:t>，</w:t>
            </w:r>
            <w:r>
              <w:rPr>
                <w:rFonts w:hint="eastAsia" w:ascii="宋体" w:hAnsi="宋体" w:eastAsia="宋体"/>
                <w:sz w:val="28"/>
                <w:szCs w:val="28"/>
              </w:rPr>
              <w:t>未提供不得分。</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20</w:t>
            </w:r>
          </w:p>
        </w:tc>
      </w:tr>
      <w:tr>
        <w:tblPrEx>
          <w:tblCellMar>
            <w:top w:w="0" w:type="dxa"/>
            <w:left w:w="108" w:type="dxa"/>
            <w:bottom w:w="0" w:type="dxa"/>
            <w:right w:w="108" w:type="dxa"/>
          </w:tblCellMar>
        </w:tblPrEx>
        <w:trPr>
          <w:trHeight w:val="13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sz w:val="28"/>
                <w:szCs w:val="28"/>
              </w:rPr>
            </w:pPr>
            <w:r>
              <w:rPr>
                <w:rFonts w:hint="eastAsia" w:ascii="宋体" w:hAnsi="宋体" w:eastAsia="宋体"/>
                <w:sz w:val="28"/>
                <w:szCs w:val="28"/>
              </w:rPr>
              <w:t>招标方案</w:t>
            </w:r>
          </w:p>
        </w:tc>
        <w:tc>
          <w:tcPr>
            <w:tcW w:w="5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sz w:val="28"/>
                <w:szCs w:val="28"/>
              </w:rPr>
            </w:pPr>
            <w:r>
              <w:rPr>
                <w:rFonts w:hint="eastAsia" w:ascii="宋体" w:hAnsi="宋体" w:eastAsia="宋体"/>
                <w:sz w:val="28"/>
                <w:szCs w:val="28"/>
              </w:rPr>
              <w:t>提供的服务方案：</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sz w:val="28"/>
                <w:szCs w:val="28"/>
              </w:rPr>
            </w:pPr>
            <w:r>
              <w:rPr>
                <w:rFonts w:hint="eastAsia" w:ascii="宋体" w:hAnsi="宋体" w:eastAsia="宋体"/>
                <w:sz w:val="28"/>
                <w:szCs w:val="28"/>
              </w:rPr>
              <w:t>服务方案详细完善，得</w:t>
            </w:r>
            <w:r>
              <w:rPr>
                <w:rFonts w:hint="eastAsia" w:ascii="宋体" w:hAnsi="宋体" w:eastAsia="宋体"/>
                <w:sz w:val="28"/>
                <w:szCs w:val="28"/>
                <w:lang w:val="en-US" w:eastAsia="zh-CN"/>
              </w:rPr>
              <w:t>40</w:t>
            </w:r>
            <w:r>
              <w:rPr>
                <w:rFonts w:hint="eastAsia" w:ascii="宋体" w:hAnsi="宋体" w:eastAsia="宋体"/>
                <w:sz w:val="28"/>
                <w:szCs w:val="28"/>
              </w:rPr>
              <w:t>分；</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sz w:val="28"/>
                <w:szCs w:val="28"/>
              </w:rPr>
            </w:pPr>
            <w:r>
              <w:rPr>
                <w:rFonts w:hint="eastAsia" w:ascii="宋体" w:hAnsi="宋体" w:eastAsia="宋体"/>
                <w:sz w:val="28"/>
                <w:szCs w:val="28"/>
              </w:rPr>
              <w:t>服务方案中等得</w:t>
            </w:r>
            <w:r>
              <w:rPr>
                <w:rFonts w:hint="eastAsia" w:ascii="宋体" w:hAnsi="宋体" w:eastAsia="宋体"/>
                <w:sz w:val="28"/>
                <w:szCs w:val="28"/>
                <w:lang w:val="en-US" w:eastAsia="zh-CN"/>
              </w:rPr>
              <w:t>20</w:t>
            </w:r>
            <w:r>
              <w:rPr>
                <w:rFonts w:hint="eastAsia" w:ascii="宋体" w:hAnsi="宋体" w:eastAsia="宋体"/>
                <w:sz w:val="28"/>
                <w:szCs w:val="28"/>
              </w:rPr>
              <w:t>分；</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sz w:val="28"/>
                <w:szCs w:val="28"/>
              </w:rPr>
            </w:pPr>
            <w:r>
              <w:rPr>
                <w:rFonts w:hint="eastAsia" w:ascii="宋体" w:hAnsi="宋体" w:eastAsia="宋体"/>
                <w:sz w:val="28"/>
                <w:szCs w:val="28"/>
              </w:rPr>
              <w:t>服务方案一般得</w:t>
            </w:r>
            <w:r>
              <w:rPr>
                <w:rFonts w:hint="eastAsia" w:ascii="宋体" w:hAnsi="宋体" w:eastAsia="宋体"/>
                <w:sz w:val="28"/>
                <w:szCs w:val="28"/>
                <w:lang w:val="en-US" w:eastAsia="zh-CN"/>
              </w:rPr>
              <w:t>15</w:t>
            </w:r>
            <w:r>
              <w:rPr>
                <w:rFonts w:hint="eastAsia" w:ascii="宋体" w:hAnsi="宋体" w:eastAsia="宋体"/>
                <w:sz w:val="28"/>
                <w:szCs w:val="28"/>
              </w:rPr>
              <w:t>分；</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sz w:val="28"/>
                <w:szCs w:val="28"/>
              </w:rPr>
            </w:pPr>
            <w:r>
              <w:rPr>
                <w:rFonts w:hint="eastAsia" w:ascii="宋体" w:hAnsi="宋体" w:eastAsia="宋体"/>
                <w:sz w:val="28"/>
                <w:szCs w:val="28"/>
              </w:rPr>
              <w:t>不提供得0分。</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40</w:t>
            </w:r>
          </w:p>
        </w:tc>
      </w:tr>
      <w:tr>
        <w:tblPrEx>
          <w:tblCellMar>
            <w:top w:w="0" w:type="dxa"/>
            <w:left w:w="108" w:type="dxa"/>
            <w:bottom w:w="0" w:type="dxa"/>
            <w:right w:w="108" w:type="dxa"/>
          </w:tblCellMar>
        </w:tblPrEx>
        <w:trPr>
          <w:trHeight w:val="13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sz w:val="28"/>
                <w:szCs w:val="28"/>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5</w:t>
            </w:r>
          </w:p>
        </w:tc>
        <w:tc>
          <w:tcPr>
            <w:tcW w:w="1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sz w:val="28"/>
                <w:szCs w:val="28"/>
              </w:rPr>
            </w:pPr>
            <w:r>
              <w:rPr>
                <w:rFonts w:hint="eastAsia" w:ascii="宋体" w:hAnsi="宋体" w:eastAsia="宋体"/>
                <w:sz w:val="28"/>
                <w:szCs w:val="28"/>
              </w:rPr>
              <w:t>场所设施</w:t>
            </w:r>
          </w:p>
        </w:tc>
        <w:tc>
          <w:tcPr>
            <w:tcW w:w="5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sz w:val="28"/>
                <w:szCs w:val="28"/>
              </w:rPr>
            </w:pPr>
            <w:r>
              <w:rPr>
                <w:rFonts w:hint="eastAsia" w:ascii="宋体" w:hAnsi="宋体" w:eastAsia="宋体"/>
                <w:sz w:val="28"/>
                <w:szCs w:val="28"/>
              </w:rPr>
              <w:t>提供本地区办公场所房屋租赁</w:t>
            </w:r>
            <w:r>
              <w:rPr>
                <w:rFonts w:hint="eastAsia" w:ascii="宋体" w:hAnsi="宋体" w:eastAsia="宋体"/>
                <w:color w:val="000000" w:themeColor="text1"/>
                <w:sz w:val="28"/>
                <w:szCs w:val="28"/>
                <w:highlight w:val="none"/>
                <w14:textFill>
                  <w14:solidFill>
                    <w14:schemeClr w14:val="tx1"/>
                  </w14:solidFill>
                </w14:textFill>
              </w:rPr>
              <w:t>合同得</w:t>
            </w:r>
            <w:r>
              <w:rPr>
                <w:rFonts w:hint="eastAsia" w:ascii="宋体" w:hAnsi="宋体" w:eastAsia="宋体"/>
                <w:color w:val="000000" w:themeColor="text1"/>
                <w:sz w:val="28"/>
                <w:szCs w:val="28"/>
                <w:highlight w:val="none"/>
                <w:lang w:val="en-US" w:eastAsia="zh-CN"/>
                <w14:textFill>
                  <w14:solidFill>
                    <w14:schemeClr w14:val="tx1"/>
                  </w14:solidFill>
                </w14:textFill>
              </w:rPr>
              <w:t>5</w:t>
            </w:r>
            <w:r>
              <w:rPr>
                <w:rFonts w:hint="eastAsia" w:ascii="宋体" w:hAnsi="宋体" w:eastAsia="宋体"/>
                <w:color w:val="000000" w:themeColor="text1"/>
                <w:sz w:val="28"/>
                <w:szCs w:val="28"/>
                <w:highlight w:val="none"/>
                <w14:textFill>
                  <w14:solidFill>
                    <w14:schemeClr w14:val="tx1"/>
                  </w14:solidFill>
                </w14:textFill>
              </w:rPr>
              <w:t>分,提</w:t>
            </w:r>
            <w:r>
              <w:rPr>
                <w:rFonts w:hint="eastAsia" w:ascii="宋体" w:hAnsi="宋体" w:eastAsia="宋体"/>
                <w:sz w:val="28"/>
                <w:szCs w:val="28"/>
              </w:rPr>
              <w:t>供其它地区办公场所房屋租赁合同得2分。</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sz w:val="28"/>
                <w:szCs w:val="28"/>
              </w:rPr>
            </w:pPr>
            <w:r>
              <w:rPr>
                <w:rFonts w:hint="eastAsia" w:ascii="宋体" w:hAnsi="宋体" w:eastAsia="宋体"/>
                <w:sz w:val="28"/>
                <w:szCs w:val="28"/>
              </w:rPr>
              <w:t>2.提供办公场所环境及录音录像监控设备照片,良好得</w:t>
            </w:r>
            <w:r>
              <w:rPr>
                <w:rFonts w:hint="eastAsia" w:ascii="宋体" w:hAnsi="宋体" w:eastAsia="宋体"/>
                <w:sz w:val="28"/>
                <w:szCs w:val="28"/>
                <w:lang w:val="en-US" w:eastAsia="zh-CN"/>
              </w:rPr>
              <w:t>10</w:t>
            </w:r>
            <w:r>
              <w:rPr>
                <w:rFonts w:hint="eastAsia" w:ascii="宋体" w:hAnsi="宋体" w:eastAsia="宋体"/>
                <w:sz w:val="28"/>
                <w:szCs w:val="28"/>
              </w:rPr>
              <w:t xml:space="preserve"> 分,一般得5分。</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r>
    </w:tbl>
    <w:p>
      <w:pPr>
        <w:keepNext w:val="0"/>
        <w:keepLines w:val="0"/>
        <w:pageBreakBefore w:val="0"/>
        <w:kinsoku/>
        <w:wordWrap/>
        <w:overflowPunct/>
        <w:topLinePunct w:val="0"/>
        <w:autoSpaceDE/>
        <w:autoSpaceDN/>
        <w:bidi w:val="0"/>
        <w:adjustRightInd/>
        <w:snapToGrid/>
        <w:spacing w:line="576" w:lineRule="exac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大标宋繁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4M2QyODVhZWEyOTA3M2Q0NDE2MjcwY2Q2MDJmM2UifQ=="/>
  </w:docVars>
  <w:rsids>
    <w:rsidRoot w:val="003F20DB"/>
    <w:rsid w:val="00033D9C"/>
    <w:rsid w:val="0005557C"/>
    <w:rsid w:val="000F3C0E"/>
    <w:rsid w:val="00254355"/>
    <w:rsid w:val="0027282D"/>
    <w:rsid w:val="00275D8A"/>
    <w:rsid w:val="002D746A"/>
    <w:rsid w:val="00341FBA"/>
    <w:rsid w:val="003A3680"/>
    <w:rsid w:val="003E146A"/>
    <w:rsid w:val="003F20DB"/>
    <w:rsid w:val="0043601D"/>
    <w:rsid w:val="00447D5B"/>
    <w:rsid w:val="004A28C8"/>
    <w:rsid w:val="004F1417"/>
    <w:rsid w:val="00577524"/>
    <w:rsid w:val="005F0AE2"/>
    <w:rsid w:val="00712429"/>
    <w:rsid w:val="007C3F4A"/>
    <w:rsid w:val="007E135B"/>
    <w:rsid w:val="008470AE"/>
    <w:rsid w:val="008C603D"/>
    <w:rsid w:val="00936612"/>
    <w:rsid w:val="00954305"/>
    <w:rsid w:val="009634FF"/>
    <w:rsid w:val="00A85401"/>
    <w:rsid w:val="00CF7D69"/>
    <w:rsid w:val="00D70759"/>
    <w:rsid w:val="00DF7328"/>
    <w:rsid w:val="00EC2CE8"/>
    <w:rsid w:val="00FA2386"/>
    <w:rsid w:val="00FC323D"/>
    <w:rsid w:val="05DC362B"/>
    <w:rsid w:val="08E51639"/>
    <w:rsid w:val="10AF0EAA"/>
    <w:rsid w:val="124D097B"/>
    <w:rsid w:val="13693592"/>
    <w:rsid w:val="1556100F"/>
    <w:rsid w:val="18B04806"/>
    <w:rsid w:val="30907F59"/>
    <w:rsid w:val="345B262C"/>
    <w:rsid w:val="356279EA"/>
    <w:rsid w:val="3DD52EBF"/>
    <w:rsid w:val="408B6989"/>
    <w:rsid w:val="47E92B2D"/>
    <w:rsid w:val="4ADF76BB"/>
    <w:rsid w:val="4C6E5EA3"/>
    <w:rsid w:val="4FFFA3CF"/>
    <w:rsid w:val="50D92DFE"/>
    <w:rsid w:val="5DFB2606"/>
    <w:rsid w:val="6870599E"/>
    <w:rsid w:val="6CE626D3"/>
    <w:rsid w:val="6D8710AA"/>
    <w:rsid w:val="6F5735A2"/>
    <w:rsid w:val="738844E4"/>
    <w:rsid w:val="77ED2332"/>
    <w:rsid w:val="7A771DFC"/>
    <w:rsid w:val="7DEE71A1"/>
    <w:rsid w:val="7FDDFA81"/>
    <w:rsid w:val="7FF56A5D"/>
    <w:rsid w:val="B9DD7813"/>
    <w:rsid w:val="BCFBEC35"/>
    <w:rsid w:val="CBF15B96"/>
    <w:rsid w:val="DE5F1BAB"/>
    <w:rsid w:val="EFD7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bo-CN"/>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2289</Words>
  <Characters>2336</Characters>
  <Lines>19</Lines>
  <Paragraphs>5</Paragraphs>
  <TotalTime>10</TotalTime>
  <ScaleCrop>false</ScaleCrop>
  <LinksUpToDate>false</LinksUpToDate>
  <CharactersWithSpaces>2393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2024-08-06T00:20:00Z</dcterms:created>
  <dc:creator>kang sun</dc:creator>
  <cp:lastModifiedBy>xzxc</cp:lastModifiedBy>
  <cp:lastPrinted>2024-10-30T10:01:31Z</cp:lastPrinted>
  <dcterms:modified xsi:type="dcterms:W3CDTF">2024-10-30T10:02:03Z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E8F12E54A5F04A07A3AFC52037A51FE4_13</vt:lpwstr>
  </property>
</Properties>
</file>